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C4C" w:rsidRPr="00DB4430" w:rsidRDefault="00DC5C4C" w:rsidP="00DB4430">
      <w:pPr>
        <w:spacing w:after="0" w:line="240" w:lineRule="auto"/>
        <w:rPr>
          <w:rFonts w:asciiTheme="majorHAnsi" w:hAnsiTheme="majorHAnsi"/>
          <w:sz w:val="28"/>
          <w:szCs w:val="28"/>
          <w:lang w:val="en-US"/>
        </w:rPr>
      </w:pPr>
    </w:p>
    <w:tbl>
      <w:tblPr>
        <w:tblpPr w:leftFromText="141" w:rightFromText="141" w:bottomFromText="200" w:vertAnchor="page" w:horzAnchor="margin" w:tblpXSpec="center" w:tblpY="1096"/>
        <w:tblW w:w="5623" w:type="pct"/>
        <w:tblBorders>
          <w:bottom w:val="threeDEngrave" w:sz="6" w:space="0" w:color="auto"/>
        </w:tblBorders>
        <w:tblCellMar>
          <w:left w:w="70" w:type="dxa"/>
          <w:right w:w="70" w:type="dxa"/>
        </w:tblCellMar>
        <w:tblLook w:val="04A0" w:firstRow="1" w:lastRow="0" w:firstColumn="1" w:lastColumn="0" w:noHBand="0" w:noVBand="1"/>
      </w:tblPr>
      <w:tblGrid>
        <w:gridCol w:w="9894"/>
        <w:gridCol w:w="466"/>
      </w:tblGrid>
      <w:tr w:rsidR="00AC1605" w:rsidRPr="00AC1605" w:rsidTr="006625AA">
        <w:trPr>
          <w:trHeight w:val="2011"/>
        </w:trPr>
        <w:tc>
          <w:tcPr>
            <w:tcW w:w="2500" w:type="pct"/>
            <w:tcBorders>
              <w:top w:val="nil"/>
              <w:left w:val="nil"/>
              <w:bottom w:val="threeDEngrave" w:sz="6" w:space="0" w:color="auto"/>
              <w:right w:val="nil"/>
            </w:tcBorders>
          </w:tcPr>
          <w:tbl>
            <w:tblPr>
              <w:tblpPr w:leftFromText="141" w:rightFromText="141" w:vertAnchor="page" w:horzAnchor="margin" w:tblpY="436"/>
              <w:tblW w:w="9754" w:type="dxa"/>
              <w:tblLook w:val="04A0" w:firstRow="1" w:lastRow="0" w:firstColumn="1" w:lastColumn="0" w:noHBand="0" w:noVBand="1"/>
            </w:tblPr>
            <w:tblGrid>
              <w:gridCol w:w="3665"/>
              <w:gridCol w:w="2533"/>
              <w:gridCol w:w="3556"/>
            </w:tblGrid>
            <w:tr w:rsidR="006625AA" w:rsidRPr="005B6027" w:rsidTr="00B17E83">
              <w:trPr>
                <w:trHeight w:val="3119"/>
              </w:trPr>
              <w:tc>
                <w:tcPr>
                  <w:tcW w:w="3667" w:type="dxa"/>
                  <w:shd w:val="clear" w:color="auto" w:fill="auto"/>
                </w:tcPr>
                <w:p w:rsidR="006625AA" w:rsidRPr="005B6027" w:rsidRDefault="006625AA" w:rsidP="006625AA">
                  <w:pPr>
                    <w:spacing w:after="0" w:line="240" w:lineRule="auto"/>
                    <w:jc w:val="center"/>
                    <w:rPr>
                      <w:rFonts w:ascii="Bookman Old Style" w:eastAsia="Times New Roman" w:hAnsi="Bookman Old Style"/>
                      <w:sz w:val="20"/>
                      <w:szCs w:val="20"/>
                    </w:rPr>
                  </w:pPr>
                  <w:r w:rsidRPr="005B6027">
                    <w:rPr>
                      <w:rFonts w:ascii="Bookman Old Style" w:eastAsia="Times New Roman" w:hAnsi="Bookman Old Style"/>
                      <w:sz w:val="20"/>
                      <w:szCs w:val="20"/>
                    </w:rPr>
                    <w:t>REPUBLIQUE DU CAMEROUN</w:t>
                  </w:r>
                </w:p>
                <w:p w:rsidR="006625AA" w:rsidRPr="005B6027" w:rsidRDefault="006625AA" w:rsidP="006625AA">
                  <w:pPr>
                    <w:spacing w:after="0" w:line="240" w:lineRule="auto"/>
                    <w:jc w:val="center"/>
                    <w:rPr>
                      <w:rFonts w:ascii="Bookman Old Style" w:eastAsia="Times New Roman" w:hAnsi="Bookman Old Style"/>
                      <w:i/>
                      <w:iCs/>
                      <w:sz w:val="20"/>
                      <w:szCs w:val="20"/>
                    </w:rPr>
                  </w:pPr>
                  <w:r w:rsidRPr="005B6027">
                    <w:rPr>
                      <w:rFonts w:ascii="Bookman Old Style" w:eastAsia="Times New Roman" w:hAnsi="Bookman Old Style"/>
                      <w:i/>
                      <w:iCs/>
                      <w:sz w:val="20"/>
                      <w:szCs w:val="20"/>
                    </w:rPr>
                    <w:t>Paix – Travail – Patrie</w:t>
                  </w:r>
                </w:p>
                <w:p w:rsidR="006625AA" w:rsidRPr="005B6027" w:rsidRDefault="006625AA" w:rsidP="006625AA">
                  <w:pPr>
                    <w:spacing w:after="0" w:line="240" w:lineRule="auto"/>
                    <w:jc w:val="center"/>
                    <w:rPr>
                      <w:rFonts w:ascii="Bookman Old Style" w:eastAsia="Times New Roman" w:hAnsi="Bookman Old Style"/>
                      <w:sz w:val="20"/>
                      <w:szCs w:val="20"/>
                    </w:rPr>
                  </w:pPr>
                  <w:r w:rsidRPr="005B6027">
                    <w:rPr>
                      <w:rFonts w:ascii="Bookman Old Style" w:eastAsia="Times New Roman" w:hAnsi="Bookman Old Style"/>
                      <w:sz w:val="20"/>
                      <w:szCs w:val="20"/>
                    </w:rPr>
                    <w:t>-----------------</w:t>
                  </w:r>
                </w:p>
                <w:p w:rsidR="006625AA" w:rsidRPr="005B6027" w:rsidRDefault="006625AA" w:rsidP="006625AA">
                  <w:pPr>
                    <w:spacing w:after="0" w:line="240" w:lineRule="auto"/>
                    <w:jc w:val="center"/>
                    <w:rPr>
                      <w:rFonts w:ascii="Bookman Old Style" w:eastAsia="Times New Roman" w:hAnsi="Bookman Old Style" w:cs="Arial"/>
                      <w:bCs/>
                      <w:sz w:val="20"/>
                      <w:szCs w:val="20"/>
                    </w:rPr>
                  </w:pPr>
                  <w:r w:rsidRPr="005B6027">
                    <w:rPr>
                      <w:rFonts w:ascii="Bookman Old Style" w:eastAsia="Times New Roman" w:hAnsi="Bookman Old Style" w:cs="Arial"/>
                      <w:bCs/>
                      <w:sz w:val="20"/>
                      <w:szCs w:val="20"/>
                    </w:rPr>
                    <w:t>MINISTERE DE LA DECENTRALISATION</w:t>
                  </w:r>
                </w:p>
                <w:p w:rsidR="006625AA" w:rsidRPr="005B6027" w:rsidRDefault="006625AA" w:rsidP="006625AA">
                  <w:pPr>
                    <w:spacing w:after="0" w:line="240" w:lineRule="auto"/>
                    <w:jc w:val="center"/>
                    <w:rPr>
                      <w:rFonts w:ascii="Bookman Old Style" w:eastAsia="Times New Roman" w:hAnsi="Bookman Old Style" w:cs="Arial"/>
                      <w:bCs/>
                      <w:sz w:val="20"/>
                      <w:szCs w:val="20"/>
                    </w:rPr>
                  </w:pPr>
                  <w:r w:rsidRPr="005B6027">
                    <w:rPr>
                      <w:rFonts w:ascii="Bookman Old Style" w:eastAsia="Times New Roman" w:hAnsi="Bookman Old Style" w:cs="Arial"/>
                      <w:bCs/>
                      <w:sz w:val="20"/>
                      <w:szCs w:val="20"/>
                    </w:rPr>
                    <w:t>Et DU DEVELOPPEMENT LOCAL</w:t>
                  </w:r>
                </w:p>
                <w:p w:rsidR="006625AA" w:rsidRPr="005B6027" w:rsidRDefault="006625AA" w:rsidP="006625AA">
                  <w:pPr>
                    <w:spacing w:after="0" w:line="240" w:lineRule="auto"/>
                    <w:jc w:val="center"/>
                    <w:rPr>
                      <w:rFonts w:ascii="Bookman Old Style" w:eastAsia="Times New Roman" w:hAnsi="Bookman Old Style" w:cs="Arial"/>
                      <w:bCs/>
                      <w:sz w:val="20"/>
                      <w:szCs w:val="20"/>
                    </w:rPr>
                  </w:pPr>
                  <w:r w:rsidRPr="005B6027">
                    <w:rPr>
                      <w:rFonts w:ascii="Bookman Old Style" w:eastAsia="Times New Roman" w:hAnsi="Bookman Old Style" w:cs="Arial"/>
                      <w:bCs/>
                      <w:sz w:val="20"/>
                      <w:szCs w:val="20"/>
                    </w:rPr>
                    <w:t>------------------</w:t>
                  </w:r>
                </w:p>
                <w:p w:rsidR="006625AA" w:rsidRPr="005B6027" w:rsidRDefault="006625AA" w:rsidP="006625AA">
                  <w:pPr>
                    <w:spacing w:after="0" w:line="240" w:lineRule="auto"/>
                    <w:jc w:val="center"/>
                    <w:rPr>
                      <w:rFonts w:ascii="Bookman Old Style" w:eastAsia="Times New Roman" w:hAnsi="Bookman Old Style"/>
                      <w:sz w:val="20"/>
                      <w:szCs w:val="20"/>
                    </w:rPr>
                  </w:pPr>
                  <w:r w:rsidRPr="005B6027">
                    <w:rPr>
                      <w:rFonts w:ascii="Bookman Old Style" w:eastAsia="Times New Roman" w:hAnsi="Bookman Old Style" w:cs="Arial"/>
                      <w:bCs/>
                      <w:sz w:val="20"/>
                      <w:szCs w:val="20"/>
                    </w:rPr>
                    <w:t>REGION DE L’EST</w:t>
                  </w:r>
                </w:p>
                <w:p w:rsidR="006625AA" w:rsidRPr="005B6027" w:rsidRDefault="006625AA" w:rsidP="006625AA">
                  <w:pPr>
                    <w:spacing w:after="0" w:line="240" w:lineRule="auto"/>
                    <w:jc w:val="center"/>
                    <w:rPr>
                      <w:rFonts w:ascii="Bookman Old Style" w:eastAsia="Times New Roman" w:hAnsi="Bookman Old Style" w:cs="Arial"/>
                      <w:b/>
                      <w:bCs/>
                      <w:sz w:val="20"/>
                      <w:szCs w:val="20"/>
                    </w:rPr>
                  </w:pPr>
                  <w:r w:rsidRPr="005B6027">
                    <w:rPr>
                      <w:rFonts w:ascii="Bookman Old Style" w:eastAsia="Times New Roman" w:hAnsi="Bookman Old Style" w:cs="Arial"/>
                      <w:b/>
                      <w:bCs/>
                      <w:sz w:val="20"/>
                      <w:szCs w:val="20"/>
                    </w:rPr>
                    <w:t>------------------</w:t>
                  </w:r>
                </w:p>
                <w:p w:rsidR="006625AA" w:rsidRPr="005B6027" w:rsidRDefault="006625AA" w:rsidP="006625AA">
                  <w:pPr>
                    <w:spacing w:after="0" w:line="240" w:lineRule="auto"/>
                    <w:jc w:val="center"/>
                    <w:rPr>
                      <w:rFonts w:ascii="Bookman Old Style" w:eastAsia="Times New Roman" w:hAnsi="Bookman Old Style" w:cs="Arial"/>
                      <w:bCs/>
                      <w:sz w:val="20"/>
                      <w:szCs w:val="20"/>
                    </w:rPr>
                  </w:pPr>
                  <w:r w:rsidRPr="005B6027">
                    <w:rPr>
                      <w:rFonts w:ascii="Bookman Old Style" w:eastAsia="Times New Roman" w:hAnsi="Bookman Old Style" w:cs="Arial"/>
                      <w:bCs/>
                      <w:sz w:val="20"/>
                      <w:szCs w:val="20"/>
                    </w:rPr>
                    <w:t>DEPARTEMENT DE LA KADEY</w:t>
                  </w:r>
                </w:p>
                <w:p w:rsidR="006625AA" w:rsidRPr="005B6027" w:rsidRDefault="006625AA" w:rsidP="006625AA">
                  <w:pPr>
                    <w:spacing w:after="0" w:line="240" w:lineRule="auto"/>
                    <w:jc w:val="center"/>
                    <w:rPr>
                      <w:rFonts w:ascii="Bookman Old Style" w:eastAsia="Times New Roman" w:hAnsi="Bookman Old Style" w:cs="Arial"/>
                      <w:b/>
                      <w:bCs/>
                      <w:sz w:val="20"/>
                      <w:szCs w:val="20"/>
                    </w:rPr>
                  </w:pPr>
                  <w:r w:rsidRPr="005B6027">
                    <w:rPr>
                      <w:rFonts w:ascii="Bookman Old Style" w:eastAsia="Times New Roman" w:hAnsi="Bookman Old Style" w:cs="Arial"/>
                      <w:b/>
                      <w:bCs/>
                      <w:sz w:val="20"/>
                      <w:szCs w:val="20"/>
                    </w:rPr>
                    <w:t>------------------</w:t>
                  </w:r>
                </w:p>
                <w:p w:rsidR="006625AA" w:rsidRPr="005B6027" w:rsidRDefault="006625AA" w:rsidP="006625AA">
                  <w:pPr>
                    <w:spacing w:after="0" w:line="240" w:lineRule="auto"/>
                    <w:jc w:val="center"/>
                    <w:rPr>
                      <w:rFonts w:ascii="Bookman Old Style" w:eastAsia="Times New Roman" w:hAnsi="Bookman Old Style" w:cs="Arial"/>
                      <w:b/>
                      <w:bCs/>
                      <w:szCs w:val="20"/>
                    </w:rPr>
                  </w:pPr>
                  <w:r w:rsidRPr="005B6027">
                    <w:rPr>
                      <w:rFonts w:ascii="Bookman Old Style" w:eastAsia="Times New Roman" w:hAnsi="Bookman Old Style" w:cs="Arial"/>
                      <w:b/>
                      <w:bCs/>
                      <w:sz w:val="24"/>
                      <w:szCs w:val="20"/>
                    </w:rPr>
                    <w:t>COMMUNE DE KETTE</w:t>
                  </w:r>
                </w:p>
                <w:p w:rsidR="006625AA" w:rsidRPr="005B6027" w:rsidRDefault="006625AA" w:rsidP="006625AA">
                  <w:pPr>
                    <w:tabs>
                      <w:tab w:val="left" w:pos="3074"/>
                    </w:tabs>
                    <w:spacing w:after="0" w:line="240" w:lineRule="auto"/>
                    <w:jc w:val="center"/>
                    <w:rPr>
                      <w:rFonts w:ascii="Bookman Old Style" w:eastAsia="Times New Roman" w:hAnsi="Bookman Old Style" w:cs="Arial"/>
                      <w:b/>
                      <w:bCs/>
                      <w:sz w:val="20"/>
                      <w:szCs w:val="20"/>
                    </w:rPr>
                  </w:pPr>
                  <w:r w:rsidRPr="005B6027">
                    <w:rPr>
                      <w:rFonts w:ascii="Bookman Old Style" w:eastAsia="Times New Roman" w:hAnsi="Bookman Old Style" w:cs="Arial"/>
                      <w:b/>
                      <w:bCs/>
                      <w:sz w:val="20"/>
                      <w:szCs w:val="20"/>
                    </w:rPr>
                    <w:t>------------------</w:t>
                  </w:r>
                </w:p>
                <w:p w:rsidR="006625AA" w:rsidRPr="005B6027" w:rsidRDefault="006625AA" w:rsidP="006625AA">
                  <w:pPr>
                    <w:tabs>
                      <w:tab w:val="left" w:pos="3074"/>
                    </w:tabs>
                    <w:spacing w:after="0" w:line="240" w:lineRule="auto"/>
                    <w:jc w:val="center"/>
                    <w:rPr>
                      <w:rFonts w:ascii="Bookman Old Style" w:eastAsia="Times New Roman" w:hAnsi="Bookman Old Style"/>
                      <w:noProof/>
                      <w:sz w:val="20"/>
                      <w:szCs w:val="20"/>
                    </w:rPr>
                  </w:pPr>
                  <w:r w:rsidRPr="005B6027">
                    <w:rPr>
                      <w:rFonts w:ascii="Bookman Old Style" w:eastAsia="Times New Roman" w:hAnsi="Bookman Old Style" w:cs="Arial"/>
                      <w:bCs/>
                      <w:sz w:val="20"/>
                      <w:szCs w:val="20"/>
                    </w:rPr>
                    <w:t xml:space="preserve">SECRETARIAT GENERAL </w:t>
                  </w:r>
                </w:p>
              </w:tc>
              <w:tc>
                <w:tcPr>
                  <w:tcW w:w="2530" w:type="dxa"/>
                  <w:shd w:val="clear" w:color="auto" w:fill="auto"/>
                </w:tcPr>
                <w:p w:rsidR="006625AA" w:rsidRPr="005B6027" w:rsidRDefault="006625AA" w:rsidP="006625AA">
                  <w:pPr>
                    <w:tabs>
                      <w:tab w:val="left" w:pos="3074"/>
                    </w:tabs>
                    <w:spacing w:after="0" w:line="240" w:lineRule="auto"/>
                    <w:jc w:val="center"/>
                    <w:rPr>
                      <w:rFonts w:ascii="Bookman Old Style" w:eastAsia="Times New Roman" w:hAnsi="Bookman Old Style"/>
                      <w:noProof/>
                      <w:sz w:val="20"/>
                      <w:szCs w:val="20"/>
                    </w:rPr>
                  </w:pPr>
                  <w:r>
                    <w:rPr>
                      <w:rFonts w:ascii="Bookman Old Style" w:eastAsia="Times New Roman" w:hAnsi="Bookman Old Style"/>
                      <w:noProof/>
                      <w:sz w:val="20"/>
                      <w:szCs w:val="20"/>
                    </w:rPr>
                    <w:drawing>
                      <wp:inline distT="0" distB="0" distL="0" distR="0">
                        <wp:extent cx="1471295" cy="1447165"/>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1295" cy="1447165"/>
                                </a:xfrm>
                                <a:prstGeom prst="rect">
                                  <a:avLst/>
                                </a:prstGeom>
                                <a:solidFill>
                                  <a:srgbClr val="F2DCDB"/>
                                </a:solidFill>
                                <a:ln>
                                  <a:noFill/>
                                </a:ln>
                              </pic:spPr>
                            </pic:pic>
                          </a:graphicData>
                        </a:graphic>
                      </wp:inline>
                    </w:drawing>
                  </w:r>
                </w:p>
              </w:tc>
              <w:tc>
                <w:tcPr>
                  <w:tcW w:w="3557" w:type="dxa"/>
                  <w:shd w:val="clear" w:color="auto" w:fill="auto"/>
                </w:tcPr>
                <w:p w:rsidR="006625AA" w:rsidRPr="005B6027" w:rsidRDefault="006625AA" w:rsidP="006625AA">
                  <w:pPr>
                    <w:spacing w:after="0" w:line="240" w:lineRule="auto"/>
                    <w:jc w:val="center"/>
                    <w:rPr>
                      <w:rFonts w:ascii="Bookman Old Style" w:eastAsia="Times New Roman" w:hAnsi="Bookman Old Style"/>
                      <w:sz w:val="20"/>
                      <w:szCs w:val="20"/>
                      <w:lang w:val="en-GB"/>
                    </w:rPr>
                  </w:pPr>
                  <w:r w:rsidRPr="005B6027">
                    <w:rPr>
                      <w:rFonts w:ascii="Bookman Old Style" w:eastAsia="Times New Roman" w:hAnsi="Bookman Old Style"/>
                      <w:sz w:val="20"/>
                      <w:szCs w:val="20"/>
                      <w:lang w:val="en-GB"/>
                    </w:rPr>
                    <w:t>REPUBLIC OF CAMEROON</w:t>
                  </w:r>
                </w:p>
                <w:p w:rsidR="006625AA" w:rsidRPr="005B6027" w:rsidRDefault="006625AA" w:rsidP="006625AA">
                  <w:pPr>
                    <w:spacing w:after="0" w:line="240" w:lineRule="auto"/>
                    <w:jc w:val="center"/>
                    <w:rPr>
                      <w:rFonts w:ascii="Bookman Old Style" w:eastAsia="Times New Roman" w:hAnsi="Bookman Old Style"/>
                      <w:i/>
                      <w:iCs/>
                      <w:sz w:val="20"/>
                      <w:szCs w:val="20"/>
                      <w:lang w:val="en-GB"/>
                    </w:rPr>
                  </w:pPr>
                  <w:r w:rsidRPr="005B6027">
                    <w:rPr>
                      <w:rFonts w:ascii="Bookman Old Style" w:eastAsia="Times New Roman" w:hAnsi="Bookman Old Style"/>
                      <w:i/>
                      <w:iCs/>
                      <w:sz w:val="20"/>
                      <w:szCs w:val="20"/>
                      <w:lang w:val="en-GB"/>
                    </w:rPr>
                    <w:t>Peace – Work – Fatherland</w:t>
                  </w:r>
                </w:p>
                <w:p w:rsidR="006625AA" w:rsidRPr="005B6027" w:rsidRDefault="006625AA" w:rsidP="006625AA">
                  <w:pPr>
                    <w:spacing w:after="0" w:line="240" w:lineRule="auto"/>
                    <w:jc w:val="center"/>
                    <w:rPr>
                      <w:rFonts w:ascii="Bookman Old Style" w:eastAsia="Times New Roman" w:hAnsi="Bookman Old Style"/>
                      <w:sz w:val="20"/>
                      <w:szCs w:val="20"/>
                      <w:lang w:val="en-US"/>
                    </w:rPr>
                  </w:pPr>
                  <w:r w:rsidRPr="005B6027">
                    <w:rPr>
                      <w:rFonts w:ascii="Bookman Old Style" w:eastAsia="Times New Roman" w:hAnsi="Bookman Old Style"/>
                      <w:sz w:val="20"/>
                      <w:szCs w:val="20"/>
                      <w:lang w:val="en-US"/>
                    </w:rPr>
                    <w:t>---------------</w:t>
                  </w:r>
                </w:p>
                <w:p w:rsidR="006625AA" w:rsidRPr="005B6027" w:rsidRDefault="006625AA" w:rsidP="006625AA">
                  <w:pPr>
                    <w:spacing w:after="0" w:line="240" w:lineRule="auto"/>
                    <w:jc w:val="center"/>
                    <w:rPr>
                      <w:rFonts w:ascii="Bookman Old Style" w:eastAsia="Times New Roman" w:hAnsi="Bookman Old Style" w:cs="Arial"/>
                      <w:bCs/>
                      <w:sz w:val="20"/>
                      <w:szCs w:val="20"/>
                      <w:lang w:val="en-US"/>
                    </w:rPr>
                  </w:pPr>
                  <w:r w:rsidRPr="005B6027">
                    <w:rPr>
                      <w:rFonts w:ascii="Bookman Old Style" w:eastAsia="Times New Roman" w:hAnsi="Bookman Old Style" w:cs="Arial"/>
                      <w:bCs/>
                      <w:sz w:val="20"/>
                      <w:szCs w:val="20"/>
                      <w:lang w:val="en-US"/>
                    </w:rPr>
                    <w:t>MINISTRY OF DECENTRALISATION</w:t>
                  </w:r>
                </w:p>
                <w:p w:rsidR="006625AA" w:rsidRPr="005B6027" w:rsidRDefault="006625AA" w:rsidP="006625AA">
                  <w:pPr>
                    <w:spacing w:after="0" w:line="240" w:lineRule="auto"/>
                    <w:jc w:val="center"/>
                    <w:rPr>
                      <w:rFonts w:ascii="Bookman Old Style" w:eastAsia="Times New Roman" w:hAnsi="Bookman Old Style" w:cs="Arial"/>
                      <w:bCs/>
                      <w:sz w:val="20"/>
                      <w:szCs w:val="20"/>
                      <w:lang w:val="en-US"/>
                    </w:rPr>
                  </w:pPr>
                  <w:r w:rsidRPr="005B6027">
                    <w:rPr>
                      <w:rFonts w:ascii="Bookman Old Style" w:eastAsia="Times New Roman" w:hAnsi="Bookman Old Style" w:cs="Arial"/>
                      <w:bCs/>
                      <w:sz w:val="20"/>
                      <w:szCs w:val="20"/>
                      <w:lang w:val="en-US"/>
                    </w:rPr>
                    <w:t>AND LOCAL DEVELOPMENT</w:t>
                  </w:r>
                </w:p>
                <w:p w:rsidR="006625AA" w:rsidRPr="005B6027" w:rsidRDefault="006625AA" w:rsidP="006625AA">
                  <w:pPr>
                    <w:spacing w:after="0" w:line="240" w:lineRule="auto"/>
                    <w:jc w:val="center"/>
                    <w:rPr>
                      <w:rFonts w:ascii="Bookman Old Style" w:eastAsia="Times New Roman" w:hAnsi="Bookman Old Style" w:cs="Arial"/>
                      <w:bCs/>
                      <w:sz w:val="20"/>
                      <w:szCs w:val="20"/>
                      <w:lang w:val="en-US"/>
                    </w:rPr>
                  </w:pPr>
                  <w:r w:rsidRPr="005B6027">
                    <w:rPr>
                      <w:rFonts w:ascii="Bookman Old Style" w:eastAsia="Times New Roman" w:hAnsi="Bookman Old Style" w:cs="Arial"/>
                      <w:bCs/>
                      <w:sz w:val="20"/>
                      <w:szCs w:val="20"/>
                      <w:lang w:val="en-US"/>
                    </w:rPr>
                    <w:t>------------------</w:t>
                  </w:r>
                </w:p>
                <w:p w:rsidR="006625AA" w:rsidRPr="005B6027" w:rsidRDefault="006625AA" w:rsidP="006625AA">
                  <w:pPr>
                    <w:spacing w:after="0" w:line="240" w:lineRule="auto"/>
                    <w:jc w:val="center"/>
                    <w:rPr>
                      <w:rFonts w:ascii="Bookman Old Style" w:eastAsia="Times New Roman" w:hAnsi="Bookman Old Style"/>
                      <w:sz w:val="20"/>
                      <w:szCs w:val="20"/>
                      <w:lang w:val="en-US"/>
                    </w:rPr>
                  </w:pPr>
                  <w:r w:rsidRPr="005B6027">
                    <w:rPr>
                      <w:rFonts w:ascii="Bookman Old Style" w:eastAsia="Times New Roman" w:hAnsi="Bookman Old Style" w:cs="Arial"/>
                      <w:bCs/>
                      <w:sz w:val="20"/>
                      <w:szCs w:val="20"/>
                      <w:lang w:val="en-US"/>
                    </w:rPr>
                    <w:t>EAST REGION</w:t>
                  </w:r>
                </w:p>
                <w:p w:rsidR="006625AA" w:rsidRPr="005B6027" w:rsidRDefault="006625AA" w:rsidP="006625AA">
                  <w:pPr>
                    <w:spacing w:after="0" w:line="240" w:lineRule="auto"/>
                    <w:jc w:val="center"/>
                    <w:rPr>
                      <w:rFonts w:ascii="Bookman Old Style" w:eastAsia="Times New Roman" w:hAnsi="Bookman Old Style" w:cs="Arial"/>
                      <w:b/>
                      <w:bCs/>
                      <w:sz w:val="20"/>
                      <w:szCs w:val="20"/>
                      <w:lang w:val="en-US"/>
                    </w:rPr>
                  </w:pPr>
                  <w:r w:rsidRPr="005B6027">
                    <w:rPr>
                      <w:rFonts w:ascii="Bookman Old Style" w:eastAsia="Times New Roman" w:hAnsi="Bookman Old Style" w:cs="Arial"/>
                      <w:b/>
                      <w:bCs/>
                      <w:sz w:val="20"/>
                      <w:szCs w:val="20"/>
                      <w:lang w:val="en-US"/>
                    </w:rPr>
                    <w:t>------------------</w:t>
                  </w:r>
                </w:p>
                <w:p w:rsidR="006625AA" w:rsidRPr="005B6027" w:rsidRDefault="006625AA" w:rsidP="006625AA">
                  <w:pPr>
                    <w:spacing w:after="0" w:line="240" w:lineRule="auto"/>
                    <w:jc w:val="center"/>
                    <w:rPr>
                      <w:rFonts w:ascii="Bookman Old Style" w:eastAsia="Times New Roman" w:hAnsi="Bookman Old Style" w:cs="Arial"/>
                      <w:b/>
                      <w:bCs/>
                      <w:sz w:val="20"/>
                      <w:szCs w:val="20"/>
                      <w:lang w:val="en-US"/>
                    </w:rPr>
                  </w:pPr>
                  <w:r w:rsidRPr="005B6027">
                    <w:rPr>
                      <w:rFonts w:ascii="Bookman Old Style" w:eastAsia="Times New Roman" w:hAnsi="Bookman Old Style" w:cs="Arial"/>
                      <w:bCs/>
                      <w:sz w:val="20"/>
                      <w:szCs w:val="20"/>
                      <w:lang w:val="en-US"/>
                    </w:rPr>
                    <w:t>KADEY DIVISION</w:t>
                  </w:r>
                </w:p>
                <w:p w:rsidR="006625AA" w:rsidRPr="005B6027" w:rsidRDefault="006625AA" w:rsidP="006625AA">
                  <w:pPr>
                    <w:spacing w:after="0" w:line="240" w:lineRule="auto"/>
                    <w:jc w:val="center"/>
                    <w:rPr>
                      <w:rFonts w:ascii="Bookman Old Style" w:eastAsia="Times New Roman" w:hAnsi="Bookman Old Style" w:cs="Arial"/>
                      <w:b/>
                      <w:bCs/>
                      <w:sz w:val="20"/>
                      <w:szCs w:val="20"/>
                      <w:lang w:val="en-US"/>
                    </w:rPr>
                  </w:pPr>
                  <w:r w:rsidRPr="005B6027">
                    <w:rPr>
                      <w:rFonts w:ascii="Bookman Old Style" w:eastAsia="Times New Roman" w:hAnsi="Bookman Old Style" w:cs="Arial"/>
                      <w:b/>
                      <w:bCs/>
                      <w:sz w:val="20"/>
                      <w:szCs w:val="20"/>
                      <w:lang w:val="en-US"/>
                    </w:rPr>
                    <w:t>------------------</w:t>
                  </w:r>
                </w:p>
                <w:p w:rsidR="006625AA" w:rsidRPr="003A55D2" w:rsidRDefault="006625AA" w:rsidP="006625AA">
                  <w:pPr>
                    <w:spacing w:after="0" w:line="240" w:lineRule="auto"/>
                    <w:jc w:val="center"/>
                    <w:rPr>
                      <w:rFonts w:ascii="Bookman Old Style" w:eastAsia="Times New Roman" w:hAnsi="Bookman Old Style"/>
                      <w:b/>
                      <w:sz w:val="24"/>
                      <w:szCs w:val="20"/>
                      <w:lang w:val="en-US"/>
                    </w:rPr>
                  </w:pPr>
                  <w:r w:rsidRPr="003A55D2">
                    <w:rPr>
                      <w:rFonts w:ascii="Bookman Old Style" w:eastAsia="Times New Roman" w:hAnsi="Bookman Old Style" w:cs="Arial"/>
                      <w:b/>
                      <w:bCs/>
                      <w:sz w:val="24"/>
                      <w:szCs w:val="20"/>
                      <w:lang w:val="en-US"/>
                    </w:rPr>
                    <w:t>KETTE’ S COUNCIL</w:t>
                  </w:r>
                </w:p>
                <w:p w:rsidR="006625AA" w:rsidRPr="005B6027" w:rsidRDefault="006625AA" w:rsidP="006625AA">
                  <w:pPr>
                    <w:tabs>
                      <w:tab w:val="left" w:pos="3074"/>
                    </w:tabs>
                    <w:spacing w:after="0" w:line="240" w:lineRule="auto"/>
                    <w:jc w:val="center"/>
                    <w:rPr>
                      <w:rFonts w:ascii="Bookman Old Style" w:eastAsia="Times New Roman" w:hAnsi="Bookman Old Style" w:cs="Arial"/>
                      <w:b/>
                      <w:bCs/>
                      <w:sz w:val="20"/>
                      <w:szCs w:val="20"/>
                    </w:rPr>
                  </w:pPr>
                  <w:r w:rsidRPr="005B6027">
                    <w:rPr>
                      <w:rFonts w:ascii="Bookman Old Style" w:eastAsia="Times New Roman" w:hAnsi="Bookman Old Style" w:cs="Arial"/>
                      <w:b/>
                      <w:bCs/>
                      <w:sz w:val="20"/>
                      <w:szCs w:val="20"/>
                    </w:rPr>
                    <w:t>------------------</w:t>
                  </w:r>
                </w:p>
                <w:p w:rsidR="006625AA" w:rsidRPr="005B6027" w:rsidRDefault="006625AA" w:rsidP="006625AA">
                  <w:pPr>
                    <w:tabs>
                      <w:tab w:val="left" w:pos="3074"/>
                    </w:tabs>
                    <w:spacing w:after="0" w:line="240" w:lineRule="auto"/>
                    <w:jc w:val="center"/>
                    <w:rPr>
                      <w:rFonts w:ascii="Bookman Old Style" w:eastAsia="Times New Roman" w:hAnsi="Bookman Old Style"/>
                      <w:noProof/>
                      <w:sz w:val="20"/>
                      <w:szCs w:val="20"/>
                    </w:rPr>
                  </w:pPr>
                  <w:r w:rsidRPr="005B6027">
                    <w:rPr>
                      <w:rFonts w:ascii="Bookman Old Style" w:eastAsia="Times New Roman" w:hAnsi="Bookman Old Style" w:cs="Arial"/>
                      <w:bCs/>
                      <w:sz w:val="20"/>
                      <w:szCs w:val="20"/>
                    </w:rPr>
                    <w:t>GENERAL SECRETARIAT</w:t>
                  </w:r>
                </w:p>
              </w:tc>
            </w:tr>
          </w:tbl>
          <w:p w:rsidR="00AC1605" w:rsidRPr="00AC1605" w:rsidRDefault="00AC1605" w:rsidP="00AC1605">
            <w:pPr>
              <w:spacing w:after="0" w:line="240" w:lineRule="auto"/>
              <w:ind w:right="922"/>
              <w:jc w:val="center"/>
              <w:rPr>
                <w:rFonts w:ascii="Berlin Sans FB Demi" w:eastAsia="Times New Roman" w:hAnsi="Berlin Sans FB Demi" w:cs="Arial"/>
                <w:bCs/>
                <w:noProof/>
                <w:color w:val="222A35"/>
                <w:sz w:val="20"/>
                <w:szCs w:val="8"/>
              </w:rPr>
            </w:pPr>
          </w:p>
        </w:tc>
        <w:tc>
          <w:tcPr>
            <w:tcW w:w="2500" w:type="pct"/>
            <w:tcBorders>
              <w:top w:val="nil"/>
              <w:left w:val="nil"/>
              <w:bottom w:val="threeDEngrave" w:sz="6" w:space="0" w:color="auto"/>
              <w:right w:val="nil"/>
            </w:tcBorders>
          </w:tcPr>
          <w:p w:rsidR="00AC1605" w:rsidRPr="00AC1605" w:rsidRDefault="00AC1605" w:rsidP="00AC1605">
            <w:pPr>
              <w:spacing w:after="0" w:line="240" w:lineRule="auto"/>
              <w:ind w:left="1491"/>
              <w:jc w:val="center"/>
              <w:rPr>
                <w:rFonts w:ascii="Arial" w:eastAsia="Times New Roman" w:hAnsi="Arial" w:cs="Arial"/>
                <w:caps/>
                <w:noProof/>
                <w:color w:val="222A35"/>
                <w:sz w:val="20"/>
                <w:szCs w:val="8"/>
                <w:lang w:val="en-US"/>
              </w:rPr>
            </w:pPr>
          </w:p>
        </w:tc>
      </w:tr>
    </w:tbl>
    <w:p w:rsidR="00DC5C4C" w:rsidRPr="0060393F" w:rsidRDefault="00DC5C4C" w:rsidP="00DC5C4C">
      <w:pPr>
        <w:spacing w:after="0" w:line="240" w:lineRule="auto"/>
        <w:jc w:val="center"/>
        <w:rPr>
          <w:rFonts w:asciiTheme="majorHAnsi" w:hAnsiTheme="majorHAnsi"/>
          <w:sz w:val="28"/>
          <w:szCs w:val="28"/>
        </w:rPr>
      </w:pPr>
      <w:r>
        <w:rPr>
          <w:rFonts w:asciiTheme="majorHAnsi" w:hAnsiTheme="majorHAnsi"/>
          <w:sz w:val="28"/>
          <w:szCs w:val="28"/>
        </w:rPr>
        <w:t xml:space="preserve">MAITRE D’OUVRAGE </w:t>
      </w:r>
      <w:r w:rsidRPr="0060393F">
        <w:rPr>
          <w:rFonts w:asciiTheme="majorHAnsi" w:hAnsiTheme="majorHAnsi"/>
          <w:sz w:val="28"/>
          <w:szCs w:val="28"/>
        </w:rPr>
        <w:t xml:space="preserve">: </w:t>
      </w:r>
    </w:p>
    <w:p w:rsidR="00DC5C4C" w:rsidRPr="0060393F" w:rsidRDefault="00DC5C4C" w:rsidP="00DC5C4C">
      <w:pPr>
        <w:spacing w:after="0" w:line="240" w:lineRule="auto"/>
        <w:jc w:val="center"/>
      </w:pPr>
      <w:r w:rsidRPr="0060393F">
        <w:t xml:space="preserve">MAIRE DE LA COMMUNE DE </w:t>
      </w:r>
      <w:r w:rsidR="00FA6955">
        <w:t>KETTE</w:t>
      </w:r>
    </w:p>
    <w:p w:rsidR="00DC5C4C" w:rsidRPr="00FC02F9" w:rsidRDefault="00DC5C4C" w:rsidP="00DC5C4C">
      <w:pPr>
        <w:spacing w:after="0" w:line="240" w:lineRule="auto"/>
        <w:jc w:val="center"/>
        <w:rPr>
          <w:rFonts w:asciiTheme="majorHAnsi" w:hAnsiTheme="majorHAnsi" w:cs="Tahoma"/>
          <w:sz w:val="20"/>
        </w:rPr>
      </w:pPr>
      <w:r w:rsidRPr="0060393F">
        <w:rPr>
          <w:rFonts w:asciiTheme="majorHAnsi" w:hAnsiTheme="majorHAnsi" w:cs="Tahoma"/>
          <w:sz w:val="20"/>
        </w:rPr>
        <w:t>------------------------</w:t>
      </w:r>
    </w:p>
    <w:p w:rsidR="00DC5C4C" w:rsidRDefault="00EC1481" w:rsidP="00DC5C4C">
      <w:r>
        <w:rPr>
          <w:noProof/>
        </w:rPr>
        <mc:AlternateContent>
          <mc:Choice Requires="wps">
            <w:drawing>
              <wp:anchor distT="0" distB="0" distL="114300" distR="114300" simplePos="0" relativeHeight="251664384" behindDoc="0" locked="0" layoutInCell="1" allowOverlap="1" wp14:anchorId="349B00FE" wp14:editId="3981F1E8">
                <wp:simplePos x="0" y="0"/>
                <wp:positionH relativeFrom="column">
                  <wp:posOffset>-109573</wp:posOffset>
                </wp:positionH>
                <wp:positionV relativeFrom="paragraph">
                  <wp:posOffset>287020</wp:posOffset>
                </wp:positionV>
                <wp:extent cx="5979160" cy="2359378"/>
                <wp:effectExtent l="0" t="0" r="21590" b="22225"/>
                <wp:wrapNone/>
                <wp:docPr id="2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160" cy="2359378"/>
                        </a:xfrm>
                        <a:prstGeom prst="horizontalScroll">
                          <a:avLst>
                            <a:gd name="adj" fmla="val 12500"/>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E10A6" w:rsidRPr="00DB4430" w:rsidRDefault="004E10A6" w:rsidP="00DB4430">
                            <w:pPr>
                              <w:pStyle w:val="Titre10"/>
                              <w:rPr>
                                <w:bCs w:val="0"/>
                                <w:iCs/>
                                <w:color w:val="auto"/>
                                <w:sz w:val="28"/>
                                <w:szCs w:val="28"/>
                              </w:rPr>
                            </w:pPr>
                            <w:r w:rsidRPr="00DB4430">
                              <w:rPr>
                                <w:bCs w:val="0"/>
                                <w:iCs/>
                                <w:color w:val="auto"/>
                                <w:sz w:val="28"/>
                                <w:szCs w:val="28"/>
                              </w:rPr>
                              <w:t>APPEL D’OFFRES NATIONAL OUVERT</w:t>
                            </w:r>
                          </w:p>
                          <w:p w:rsidR="004E10A6" w:rsidRPr="00DB4430" w:rsidRDefault="004E10A6" w:rsidP="00DB4430">
                            <w:pPr>
                              <w:pStyle w:val="Titre10"/>
                              <w:rPr>
                                <w:b w:val="0"/>
                                <w:bCs w:val="0"/>
                                <w:iCs/>
                                <w:color w:val="auto"/>
                                <w:sz w:val="28"/>
                                <w:szCs w:val="28"/>
                              </w:rPr>
                            </w:pPr>
                            <w:r w:rsidRPr="00DB4430">
                              <w:rPr>
                                <w:b w:val="0"/>
                                <w:bCs w:val="0"/>
                                <w:sz w:val="28"/>
                                <w:szCs w:val="28"/>
                              </w:rPr>
                              <w:t>N°_______/AONO</w:t>
                            </w:r>
                            <w:r>
                              <w:rPr>
                                <w:b w:val="0"/>
                                <w:sz w:val="28"/>
                                <w:szCs w:val="28"/>
                              </w:rPr>
                              <w:t>/RE/DK/C-KETTE</w:t>
                            </w:r>
                            <w:r w:rsidRPr="00DB4430">
                              <w:rPr>
                                <w:b w:val="0"/>
                                <w:sz w:val="28"/>
                                <w:szCs w:val="28"/>
                              </w:rPr>
                              <w:t>/SG</w:t>
                            </w:r>
                            <w:r>
                              <w:rPr>
                                <w:b w:val="0"/>
                                <w:bCs w:val="0"/>
                                <w:sz w:val="28"/>
                                <w:szCs w:val="28"/>
                              </w:rPr>
                              <w:t>/CIPM/2021</w:t>
                            </w:r>
                            <w:r w:rsidRPr="00DB4430">
                              <w:rPr>
                                <w:b w:val="0"/>
                                <w:bCs w:val="0"/>
                                <w:sz w:val="28"/>
                                <w:szCs w:val="28"/>
                              </w:rPr>
                              <w:t xml:space="preserve"> DU__________</w:t>
                            </w:r>
                            <w:r>
                              <w:rPr>
                                <w:b w:val="0"/>
                                <w:bCs w:val="0"/>
                                <w:sz w:val="28"/>
                                <w:szCs w:val="28"/>
                              </w:rPr>
                              <w:t xml:space="preserve"> EN PROCEDURE D’URGENCE </w:t>
                            </w:r>
                            <w:r w:rsidRPr="00DB4430">
                              <w:rPr>
                                <w:b w:val="0"/>
                                <w:bCs w:val="0"/>
                                <w:color w:val="auto"/>
                                <w:sz w:val="28"/>
                                <w:szCs w:val="28"/>
                              </w:rPr>
                              <w:t xml:space="preserve">POUR L’EXECUTION DES TRAVAUX DE </w:t>
                            </w:r>
                            <w:r>
                              <w:rPr>
                                <w:b w:val="0"/>
                                <w:bCs w:val="0"/>
                                <w:color w:val="auto"/>
                                <w:sz w:val="28"/>
                                <w:szCs w:val="28"/>
                              </w:rPr>
                              <w:t xml:space="preserve">CONSTRUCTION D’UNE MINI AEP AVEC POMPAGE </w:t>
                            </w:r>
                            <w:r w:rsidRPr="00DB4430">
                              <w:rPr>
                                <w:b w:val="0"/>
                                <w:bCs w:val="0"/>
                                <w:color w:val="auto"/>
                                <w:sz w:val="28"/>
                                <w:szCs w:val="28"/>
                              </w:rPr>
                              <w:t xml:space="preserve">   SOLAIRES</w:t>
                            </w:r>
                            <w:r>
                              <w:rPr>
                                <w:b w:val="0"/>
                                <w:bCs w:val="0"/>
                                <w:color w:val="auto"/>
                                <w:sz w:val="28"/>
                                <w:szCs w:val="28"/>
                              </w:rPr>
                              <w:t xml:space="preserve"> DANS LE VILLAGE DE WANTAMO,  DANS LA COMMUNE DE KETTE</w:t>
                            </w:r>
                            <w:r w:rsidRPr="00DB4430">
                              <w:rPr>
                                <w:b w:val="0"/>
                                <w:bCs w:val="0"/>
                                <w:color w:val="auto"/>
                                <w:sz w:val="28"/>
                                <w:szCs w:val="28"/>
                              </w:rPr>
                              <w:t>, DEPARTEMENT DE LA KADEY, REGION DE L’EST.</w:t>
                            </w:r>
                          </w:p>
                          <w:p w:rsidR="004E10A6" w:rsidRPr="005018A7" w:rsidRDefault="004E10A6" w:rsidP="00DB4430">
                            <w:pPr>
                              <w:pStyle w:val="Corpsdetexte"/>
                              <w:shd w:val="clear" w:color="auto" w:fill="FFFFFF"/>
                              <w:rPr>
                                <w:rFonts w:ascii="Arial Narrow" w:hAnsi="Arial Narrow" w:cs="Calibr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7" o:spid="_x0000_s1026" type="#_x0000_t98" style="position:absolute;margin-left:-8.65pt;margin-top:22.6pt;width:470.8pt;height:18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" strokeweight="1pt">
                <v:stroke dashstyle="dash"/>
                <v:shadow color="#868686"/>
                <v:textbox>
                  <w:txbxContent>
                    <w:p w:rsidR="004E10A6" w:rsidRPr="00DB4430" w:rsidRDefault="004E10A6" w:rsidP="00DB4430">
                      <w:pPr>
                        <w:pStyle w:val="Titre10"/>
                        <w:rPr>
                          <w:bCs w:val="0"/>
                          <w:iCs/>
                          <w:color w:val="auto"/>
                          <w:sz w:val="28"/>
                          <w:szCs w:val="28"/>
                        </w:rPr>
                      </w:pPr>
                      <w:r w:rsidRPr="00DB4430">
                        <w:rPr>
                          <w:bCs w:val="0"/>
                          <w:iCs/>
                          <w:color w:val="auto"/>
                          <w:sz w:val="28"/>
                          <w:szCs w:val="28"/>
                        </w:rPr>
                        <w:t>APPEL D’OFFRES NATIONAL OUVERT</w:t>
                      </w:r>
                    </w:p>
                    <w:p w:rsidR="004E10A6" w:rsidRPr="00DB4430" w:rsidRDefault="004E10A6" w:rsidP="00DB4430">
                      <w:pPr>
                        <w:pStyle w:val="Titre10"/>
                        <w:rPr>
                          <w:b w:val="0"/>
                          <w:bCs w:val="0"/>
                          <w:iCs/>
                          <w:color w:val="auto"/>
                          <w:sz w:val="28"/>
                          <w:szCs w:val="28"/>
                        </w:rPr>
                      </w:pPr>
                      <w:r w:rsidRPr="00DB4430">
                        <w:rPr>
                          <w:b w:val="0"/>
                          <w:bCs w:val="0"/>
                          <w:sz w:val="28"/>
                          <w:szCs w:val="28"/>
                        </w:rPr>
                        <w:t>N°_______/AONO</w:t>
                      </w:r>
                      <w:r>
                        <w:rPr>
                          <w:b w:val="0"/>
                          <w:sz w:val="28"/>
                          <w:szCs w:val="28"/>
                        </w:rPr>
                        <w:t>/RE/DK/C-KETTE</w:t>
                      </w:r>
                      <w:r w:rsidRPr="00DB4430">
                        <w:rPr>
                          <w:b w:val="0"/>
                          <w:sz w:val="28"/>
                          <w:szCs w:val="28"/>
                        </w:rPr>
                        <w:t>/SG</w:t>
                      </w:r>
                      <w:r>
                        <w:rPr>
                          <w:b w:val="0"/>
                          <w:bCs w:val="0"/>
                          <w:sz w:val="28"/>
                          <w:szCs w:val="28"/>
                        </w:rPr>
                        <w:t>/CIPM/2021</w:t>
                      </w:r>
                      <w:r w:rsidRPr="00DB4430">
                        <w:rPr>
                          <w:b w:val="0"/>
                          <w:bCs w:val="0"/>
                          <w:sz w:val="28"/>
                          <w:szCs w:val="28"/>
                        </w:rPr>
                        <w:t xml:space="preserve"> DU__________</w:t>
                      </w:r>
                      <w:r>
                        <w:rPr>
                          <w:b w:val="0"/>
                          <w:bCs w:val="0"/>
                          <w:sz w:val="28"/>
                          <w:szCs w:val="28"/>
                        </w:rPr>
                        <w:t xml:space="preserve"> EN PROCEDURE D’URGENCE </w:t>
                      </w:r>
                      <w:r w:rsidRPr="00DB4430">
                        <w:rPr>
                          <w:b w:val="0"/>
                          <w:bCs w:val="0"/>
                          <w:color w:val="auto"/>
                          <w:sz w:val="28"/>
                          <w:szCs w:val="28"/>
                        </w:rPr>
                        <w:t xml:space="preserve">POUR L’EXECUTION DES TRAVAUX DE </w:t>
                      </w:r>
                      <w:r>
                        <w:rPr>
                          <w:b w:val="0"/>
                          <w:bCs w:val="0"/>
                          <w:color w:val="auto"/>
                          <w:sz w:val="28"/>
                          <w:szCs w:val="28"/>
                        </w:rPr>
                        <w:t xml:space="preserve">CONSTRUCTION D’UNE MINI AEP AVEC POMPAGE </w:t>
                      </w:r>
                      <w:r w:rsidRPr="00DB4430">
                        <w:rPr>
                          <w:b w:val="0"/>
                          <w:bCs w:val="0"/>
                          <w:color w:val="auto"/>
                          <w:sz w:val="28"/>
                          <w:szCs w:val="28"/>
                        </w:rPr>
                        <w:t xml:space="preserve">   SOLAIRES</w:t>
                      </w:r>
                      <w:r>
                        <w:rPr>
                          <w:b w:val="0"/>
                          <w:bCs w:val="0"/>
                          <w:color w:val="auto"/>
                          <w:sz w:val="28"/>
                          <w:szCs w:val="28"/>
                        </w:rPr>
                        <w:t xml:space="preserve"> DANS LE VILLAGE DE WANTAMO,  DANS LA COMMUNE DE KETTE</w:t>
                      </w:r>
                      <w:r w:rsidRPr="00DB4430">
                        <w:rPr>
                          <w:b w:val="0"/>
                          <w:bCs w:val="0"/>
                          <w:color w:val="auto"/>
                          <w:sz w:val="28"/>
                          <w:szCs w:val="28"/>
                        </w:rPr>
                        <w:t>, DEPARTEMENT DE LA KADEY, REGION DE L’EST.</w:t>
                      </w:r>
                    </w:p>
                    <w:p w:rsidR="004E10A6" w:rsidRPr="005018A7" w:rsidRDefault="004E10A6" w:rsidP="00DB4430">
                      <w:pPr>
                        <w:pStyle w:val="Corpsdetexte"/>
                        <w:shd w:val="clear" w:color="auto" w:fill="FFFFFF"/>
                        <w:rPr>
                          <w:rFonts w:ascii="Arial Narrow" w:hAnsi="Arial Narrow" w:cs="Calibri"/>
                          <w:sz w:val="16"/>
                          <w:szCs w:val="16"/>
                        </w:rPr>
                      </w:pPr>
                    </w:p>
                  </w:txbxContent>
                </v:textbox>
              </v:shape>
            </w:pict>
          </mc:Fallback>
        </mc:AlternateContent>
      </w:r>
    </w:p>
    <w:p w:rsidR="00DC5C4C" w:rsidRDefault="00DC5C4C" w:rsidP="00DC5C4C"/>
    <w:p w:rsidR="00DC5C4C" w:rsidRDefault="00DC5C4C" w:rsidP="00DC5C4C"/>
    <w:p w:rsidR="00DC5C4C" w:rsidRDefault="00DC5C4C" w:rsidP="00DC5C4C"/>
    <w:p w:rsidR="00DC5C4C" w:rsidRDefault="00DC5C4C" w:rsidP="00DC5C4C"/>
    <w:p w:rsidR="00DC5C4C" w:rsidRDefault="00DC5C4C" w:rsidP="00DC5C4C"/>
    <w:p w:rsidR="00DC5C4C" w:rsidRDefault="00DC5C4C" w:rsidP="00DC5C4C"/>
    <w:p w:rsidR="00DC5C4C" w:rsidRDefault="00DC5C4C" w:rsidP="00DC5C4C"/>
    <w:p w:rsidR="00DC5C4C" w:rsidRPr="0060393F" w:rsidRDefault="00DC5C4C" w:rsidP="00DC5C4C">
      <w:pPr>
        <w:spacing w:after="0" w:line="240" w:lineRule="auto"/>
      </w:pPr>
    </w:p>
    <w:p w:rsidR="00DC5C4C" w:rsidRPr="0060393F" w:rsidRDefault="00DC5C4C" w:rsidP="00DC5C4C">
      <w:pPr>
        <w:spacing w:after="0" w:line="240" w:lineRule="auto"/>
        <w:jc w:val="center"/>
      </w:pPr>
    </w:p>
    <w:p w:rsidR="00DC5C4C" w:rsidRPr="005018A7" w:rsidRDefault="00DC5C4C" w:rsidP="00DC5C4C">
      <w:pPr>
        <w:spacing w:after="0" w:line="240" w:lineRule="auto"/>
        <w:rPr>
          <w:b/>
          <w:sz w:val="24"/>
          <w:szCs w:val="24"/>
        </w:rPr>
      </w:pPr>
    </w:p>
    <w:p w:rsidR="00DC5C4C" w:rsidRDefault="009B75FC" w:rsidP="00DC5C4C">
      <w:pPr>
        <w:spacing w:after="0" w:line="240" w:lineRule="auto"/>
        <w:rPr>
          <w:rFonts w:ascii="Arial Black" w:hAnsi="Arial Black"/>
          <w:b/>
          <w:bCs/>
          <w:sz w:val="40"/>
          <w:szCs w:val="40"/>
        </w:rPr>
      </w:pPr>
      <w:r>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35pt;height:21.35pt" fillcolor="#5f497a [2407]" strokecolor="#5f497a [2407]" strokeweight="1pt">
            <v:fill color2="yellow"/>
            <v:shadow on="t" opacity="52429f" offset="3pt"/>
            <v:textpath style="font-family:&quot;Arial Black&quot;;v-text-kern:t" trim="t" fitpath="t" string="DOSSIER D'APPEL D'OFFRES"/>
          </v:shape>
        </w:pict>
      </w:r>
    </w:p>
    <w:p w:rsidR="00DC5C4C" w:rsidRDefault="00DC5C4C" w:rsidP="00DC5C4C">
      <w:pPr>
        <w:spacing w:after="0" w:line="240" w:lineRule="auto"/>
        <w:rPr>
          <w:rFonts w:ascii="Arial Black" w:hAnsi="Arial Black"/>
          <w:b/>
          <w:bCs/>
          <w:sz w:val="40"/>
          <w:szCs w:val="40"/>
        </w:rPr>
      </w:pPr>
    </w:p>
    <w:p w:rsidR="00DC5C4C" w:rsidRDefault="00DC5C4C" w:rsidP="00DC5C4C">
      <w:pPr>
        <w:spacing w:after="0" w:line="240" w:lineRule="auto"/>
        <w:rPr>
          <w:b/>
          <w:sz w:val="24"/>
          <w:szCs w:val="24"/>
        </w:rPr>
      </w:pPr>
    </w:p>
    <w:p w:rsidR="00DC5C4C" w:rsidRPr="00DB4430" w:rsidRDefault="00DC5C4C" w:rsidP="00DC5C4C">
      <w:pPr>
        <w:spacing w:after="0" w:line="240" w:lineRule="auto"/>
        <w:rPr>
          <w:rFonts w:ascii="Times New Roman" w:hAnsi="Times New Roman" w:cs="Times New Roman"/>
          <w:sz w:val="28"/>
          <w:szCs w:val="32"/>
        </w:rPr>
      </w:pPr>
      <w:r w:rsidRPr="00DB4430">
        <w:rPr>
          <w:rFonts w:ascii="Times New Roman" w:hAnsi="Times New Roman" w:cs="Times New Roman"/>
          <w:b/>
          <w:sz w:val="24"/>
          <w:szCs w:val="24"/>
        </w:rPr>
        <w:t>FINANCEMENT</w:t>
      </w:r>
      <w:r w:rsidRPr="00DB4430">
        <w:rPr>
          <w:rFonts w:ascii="Times New Roman" w:hAnsi="Times New Roman" w:cs="Times New Roman"/>
          <w:sz w:val="24"/>
          <w:szCs w:val="24"/>
        </w:rPr>
        <w:t xml:space="preserve"> : BUDGET D’INVESTISSEMENT PUBLIC, EXERCICE </w:t>
      </w:r>
      <w:r w:rsidR="0068558B">
        <w:rPr>
          <w:rFonts w:ascii="Times New Roman" w:hAnsi="Times New Roman" w:cs="Times New Roman"/>
          <w:sz w:val="24"/>
          <w:szCs w:val="24"/>
        </w:rPr>
        <w:t>2021</w:t>
      </w:r>
      <w:r w:rsidRPr="00DB4430">
        <w:rPr>
          <w:rFonts w:ascii="Times New Roman" w:hAnsi="Times New Roman" w:cs="Times New Roman"/>
          <w:sz w:val="28"/>
          <w:szCs w:val="32"/>
        </w:rPr>
        <w:t>.</w:t>
      </w:r>
    </w:p>
    <w:p w:rsidR="00DC5C4C" w:rsidRPr="00DB4430" w:rsidRDefault="00DC5C4C" w:rsidP="00DC5C4C">
      <w:pPr>
        <w:spacing w:after="0" w:line="240" w:lineRule="auto"/>
        <w:jc w:val="center"/>
        <w:rPr>
          <w:rFonts w:ascii="Times New Roman" w:eastAsia="Times New Roman" w:hAnsi="Times New Roman" w:cs="Times New Roman"/>
          <w:color w:val="000000"/>
          <w:sz w:val="24"/>
          <w:szCs w:val="24"/>
        </w:rPr>
      </w:pPr>
    </w:p>
    <w:p w:rsidR="00DC5C4C" w:rsidRPr="00681780" w:rsidRDefault="00DC5C4C" w:rsidP="00DC5C4C">
      <w:pPr>
        <w:spacing w:after="0" w:line="240" w:lineRule="auto"/>
        <w:rPr>
          <w:rFonts w:asciiTheme="majorHAnsi" w:eastAsia="Times New Roman" w:hAnsiTheme="majorHAnsi" w:cs="Calibri"/>
          <w:b/>
          <w:color w:val="000000"/>
          <w:sz w:val="24"/>
          <w:szCs w:val="24"/>
        </w:rPr>
      </w:pPr>
      <w:r w:rsidRPr="00DB4430">
        <w:rPr>
          <w:rFonts w:ascii="Times New Roman" w:eastAsia="Times New Roman" w:hAnsi="Times New Roman" w:cs="Times New Roman"/>
          <w:b/>
          <w:color w:val="000000"/>
          <w:sz w:val="24"/>
          <w:szCs w:val="24"/>
        </w:rPr>
        <w:t>IMPUTATION BUDGETAIRE :</w:t>
      </w:r>
      <w:r w:rsidR="00C96A8B">
        <w:rPr>
          <w:rFonts w:ascii="Times New Roman" w:eastAsia="Times New Roman" w:hAnsi="Times New Roman" w:cs="Times New Roman"/>
          <w:b/>
          <w:color w:val="000000"/>
          <w:sz w:val="24"/>
          <w:szCs w:val="24"/>
        </w:rPr>
        <w:t xml:space="preserve"> 55 32 02 641235 2246 851 (IWO4667)</w:t>
      </w:r>
    </w:p>
    <w:p w:rsidR="00DC5C4C" w:rsidRPr="0060393F" w:rsidRDefault="00DC5C4C" w:rsidP="00DC5C4C">
      <w:pPr>
        <w:spacing w:after="0" w:line="240" w:lineRule="auto"/>
        <w:jc w:val="center"/>
        <w:rPr>
          <w:rFonts w:ascii="Tw Cen MT" w:eastAsia="Times New Roman" w:hAnsi="Tw Cen MT" w:cs="Calibri"/>
          <w:color w:val="000000"/>
          <w:sz w:val="24"/>
          <w:szCs w:val="24"/>
        </w:rPr>
      </w:pPr>
    </w:p>
    <w:p w:rsidR="00DC5C4C" w:rsidRPr="0060393F" w:rsidRDefault="00DC5C4C" w:rsidP="00DC5C4C">
      <w:pPr>
        <w:spacing w:after="0" w:line="240" w:lineRule="auto"/>
        <w:jc w:val="center"/>
        <w:rPr>
          <w:rFonts w:ascii="Tw Cen MT" w:eastAsia="Times New Roman" w:hAnsi="Tw Cen MT" w:cs="Calibri"/>
          <w:color w:val="000000"/>
          <w:sz w:val="24"/>
          <w:szCs w:val="24"/>
        </w:rPr>
      </w:pPr>
    </w:p>
    <w:p w:rsidR="00DC5C4C" w:rsidRPr="0060393F" w:rsidRDefault="00DC5C4C" w:rsidP="00DC5C4C">
      <w:pPr>
        <w:spacing w:after="0" w:line="240" w:lineRule="auto"/>
        <w:jc w:val="center"/>
      </w:pPr>
    </w:p>
    <w:p w:rsidR="00DC5C4C" w:rsidRPr="00DB4430" w:rsidRDefault="00FB617C" w:rsidP="00DC5C4C">
      <w:pPr>
        <w:jc w:val="right"/>
        <w:rPr>
          <w:rFonts w:ascii="Times New Roman" w:hAnsi="Times New Roman" w:cs="Times New Roman"/>
          <w:sz w:val="28"/>
          <w:szCs w:val="28"/>
        </w:rPr>
        <w:sectPr w:rsidR="00DC5C4C" w:rsidRPr="00DB4430" w:rsidSect="00DB4430">
          <w:footerReference w:type="default" r:id="rId9"/>
          <w:footerReference w:type="first" r:id="rId10"/>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bookmarkStart w:id="0" w:name="_GoBack"/>
      <w:bookmarkEnd w:id="0"/>
      <w:r>
        <w:rPr>
          <w:rFonts w:ascii="Times New Roman" w:hAnsi="Times New Roman" w:cs="Times New Roman"/>
          <w:sz w:val="28"/>
          <w:szCs w:val="28"/>
        </w:rPr>
        <w:t xml:space="preserve">  </w:t>
      </w:r>
    </w:p>
    <w:p w:rsidR="00972762" w:rsidRPr="00972762" w:rsidRDefault="00972762" w:rsidP="00972762"/>
    <w:p w:rsidR="00972762" w:rsidRPr="00972762" w:rsidRDefault="00972762" w:rsidP="00972762"/>
    <w:p w:rsidR="00972762" w:rsidRPr="00972762" w:rsidRDefault="00972762" w:rsidP="00972762">
      <w:r w:rsidRPr="00972762">
        <w:t>SOMMAIRE</w:t>
      </w:r>
    </w:p>
    <w:p w:rsidR="00972762" w:rsidRPr="00972762" w:rsidRDefault="00972762" w:rsidP="00972762"/>
    <w:p w:rsidR="00972762" w:rsidRPr="00972762" w:rsidRDefault="00972762" w:rsidP="00972762">
      <w:r w:rsidRPr="00972762">
        <w:t>Pièce 1 : Avis d’Appel d’Offres (AAO) ---------------------------------------------------------------------3</w:t>
      </w:r>
    </w:p>
    <w:p w:rsidR="00972762" w:rsidRPr="00972762" w:rsidRDefault="00972762" w:rsidP="00972762"/>
    <w:p w:rsidR="00972762" w:rsidRPr="00972762" w:rsidRDefault="00972762" w:rsidP="00972762">
      <w:r w:rsidRPr="00972762">
        <w:t>Pièce 2 : Règlement général d’Appel d’Offres (RGAO)  -------------------------------------------13</w:t>
      </w:r>
    </w:p>
    <w:p w:rsidR="00972762" w:rsidRPr="00972762" w:rsidRDefault="00972762" w:rsidP="00972762"/>
    <w:p w:rsidR="00972762" w:rsidRPr="00972762" w:rsidRDefault="00972762" w:rsidP="00972762">
      <w:r w:rsidRPr="00972762">
        <w:t>Pièce 3 : Règlement particulier d’Appel d’Offres (RPAO)  ----------------------------------------37</w:t>
      </w:r>
    </w:p>
    <w:p w:rsidR="00972762" w:rsidRPr="00972762" w:rsidRDefault="00972762" w:rsidP="00972762"/>
    <w:p w:rsidR="00972762" w:rsidRPr="00972762" w:rsidRDefault="00972762" w:rsidP="00972762">
      <w:r w:rsidRPr="00972762">
        <w:t>Pièce 4 : Cahier des Clauses Administratives Particulières (CCAP) --------------------------42</w:t>
      </w:r>
    </w:p>
    <w:p w:rsidR="00972762" w:rsidRPr="00972762" w:rsidRDefault="00972762" w:rsidP="00972762"/>
    <w:p w:rsidR="00972762" w:rsidRPr="00972762" w:rsidRDefault="00972762" w:rsidP="00972762">
      <w:r w:rsidRPr="00972762">
        <w:t>Pièce 5 : Cahier des Clauses Techniques Particulières (CCTP) --------------------------------60</w:t>
      </w:r>
    </w:p>
    <w:p w:rsidR="00972762" w:rsidRPr="00972762" w:rsidRDefault="00972762" w:rsidP="00972762"/>
    <w:p w:rsidR="00972762" w:rsidRPr="00972762" w:rsidRDefault="00972762" w:rsidP="00972762">
      <w:r w:rsidRPr="00972762">
        <w:t>Pièce 6 : Bordereau des Prix unitaires (BPU)  --------------------------------------------------------76</w:t>
      </w:r>
    </w:p>
    <w:p w:rsidR="00972762" w:rsidRPr="00972762" w:rsidRDefault="00972762" w:rsidP="00972762"/>
    <w:p w:rsidR="00972762" w:rsidRPr="00972762" w:rsidRDefault="00972762" w:rsidP="00972762">
      <w:r w:rsidRPr="00972762">
        <w:t>Pièce 7 : Sous-Détail des Prix Unitaires (DPU</w:t>
      </w:r>
      <w:proofErr w:type="gramStart"/>
      <w:r w:rsidRPr="00972762">
        <w:t>)--------------------------------------------------------</w:t>
      </w:r>
      <w:proofErr w:type="gramEnd"/>
      <w:r w:rsidRPr="00972762">
        <w:t>81</w:t>
      </w:r>
    </w:p>
    <w:p w:rsidR="00972762" w:rsidRPr="00972762" w:rsidRDefault="00972762" w:rsidP="00972762"/>
    <w:p w:rsidR="00972762" w:rsidRPr="00972762" w:rsidRDefault="00972762" w:rsidP="00972762">
      <w:r w:rsidRPr="00972762">
        <w:t>Pièce 8 : Détail Quantitatif et Estimatif (DQE)  --------------------------------------------------------85</w:t>
      </w:r>
    </w:p>
    <w:p w:rsidR="00972762" w:rsidRPr="00972762" w:rsidRDefault="00972762" w:rsidP="00972762"/>
    <w:p w:rsidR="00972762" w:rsidRPr="00972762" w:rsidRDefault="00972762" w:rsidP="00972762">
      <w:r w:rsidRPr="00972762">
        <w:t>Pièce 9 : Modèle de la lettre commande----------------------------------------------------------------89</w:t>
      </w:r>
    </w:p>
    <w:p w:rsidR="00972762" w:rsidRPr="00972762" w:rsidRDefault="00972762" w:rsidP="00972762"/>
    <w:p w:rsidR="00972762" w:rsidRPr="00972762" w:rsidRDefault="00972762" w:rsidP="00972762">
      <w:r w:rsidRPr="00972762">
        <w:t>Pièce 10 : Formulaires et modèles à utiliser ----------------------------------------------------------95</w:t>
      </w:r>
    </w:p>
    <w:p w:rsidR="00972762" w:rsidRPr="00972762" w:rsidRDefault="00972762" w:rsidP="00972762"/>
    <w:p w:rsidR="00972762" w:rsidRPr="00972762" w:rsidRDefault="00972762" w:rsidP="00972762">
      <w:r w:rsidRPr="00972762">
        <w:t>Pièce 11 : Grille d’évaluation des offres --------------------------------------------------------------106</w:t>
      </w:r>
    </w:p>
    <w:p w:rsidR="00972762" w:rsidRPr="00972762" w:rsidRDefault="00972762" w:rsidP="00972762"/>
    <w:p w:rsidR="00972762" w:rsidRPr="00972762" w:rsidRDefault="00972762" w:rsidP="00972762">
      <w:r w:rsidRPr="00972762">
        <w:t xml:space="preserve">Pièce 11 : Liste des Etablissements bancaires et organismes financiers </w:t>
      </w:r>
    </w:p>
    <w:p w:rsidR="00972762" w:rsidRPr="00972762" w:rsidRDefault="00972762" w:rsidP="00972762">
      <w:r w:rsidRPr="00972762">
        <w:t xml:space="preserve">                 </w:t>
      </w:r>
      <w:proofErr w:type="gramStart"/>
      <w:r w:rsidRPr="00972762">
        <w:t>autorisés</w:t>
      </w:r>
      <w:proofErr w:type="gramEnd"/>
      <w:r w:rsidRPr="00972762">
        <w:t xml:space="preserve"> à émettre les cautions dans le cadre des marchés publics --------116</w:t>
      </w:r>
    </w:p>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Pr>
        <w:jc w:val="center"/>
        <w:rPr>
          <w:b/>
          <w:sz w:val="32"/>
        </w:rPr>
      </w:pPr>
    </w:p>
    <w:p w:rsidR="00972762" w:rsidRPr="00972762" w:rsidRDefault="00972762" w:rsidP="00972762">
      <w:pPr>
        <w:jc w:val="center"/>
        <w:rPr>
          <w:b/>
          <w:sz w:val="32"/>
          <w:lang w:val="en-US"/>
        </w:rPr>
      </w:pPr>
      <w:r w:rsidRPr="00972762">
        <w:rPr>
          <w:b/>
          <w:sz w:val="32"/>
          <w:lang w:val="en-US"/>
        </w:rPr>
        <w:t>PIECE</w:t>
      </w:r>
      <w:proofErr w:type="gramStart"/>
      <w:r w:rsidRPr="00972762">
        <w:rPr>
          <w:b/>
          <w:sz w:val="32"/>
          <w:lang w:val="en-US"/>
        </w:rPr>
        <w:t>  N</w:t>
      </w:r>
      <w:proofErr w:type="gramEnd"/>
      <w:r w:rsidRPr="00972762">
        <w:rPr>
          <w:b/>
          <w:sz w:val="32"/>
          <w:lang w:val="en-US"/>
        </w:rPr>
        <w:t>° 1</w:t>
      </w:r>
    </w:p>
    <w:p w:rsidR="00972762" w:rsidRPr="00652D2B" w:rsidRDefault="00972762" w:rsidP="00972762">
      <w:pPr>
        <w:rPr>
          <w:lang w:val="en-US" w:eastAsia="en-US"/>
        </w:rPr>
      </w:pPr>
      <w:r w:rsidRPr="00972762">
        <w:rPr>
          <w:noProof/>
        </w:rPr>
        <mc:AlternateContent>
          <mc:Choice Requires="wps">
            <w:drawing>
              <wp:anchor distT="0" distB="0" distL="114300" distR="114300" simplePos="0" relativeHeight="251668480" behindDoc="0" locked="0" layoutInCell="1" allowOverlap="1" wp14:anchorId="39DA9410" wp14:editId="116EF21F">
                <wp:simplePos x="0" y="0"/>
                <wp:positionH relativeFrom="column">
                  <wp:posOffset>84455</wp:posOffset>
                </wp:positionH>
                <wp:positionV relativeFrom="paragraph">
                  <wp:posOffset>647451</wp:posOffset>
                </wp:positionV>
                <wp:extent cx="6080125" cy="1566545"/>
                <wp:effectExtent l="19050" t="19050" r="34925" b="33655"/>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125" cy="1566545"/>
                        </a:xfrm>
                        <a:prstGeom prst="rect">
                          <a:avLst/>
                        </a:prstGeom>
                        <a:solidFill>
                          <a:srgbClr val="FFFFFF"/>
                        </a:solidFill>
                        <a:ln w="57150">
                          <a:solidFill>
                            <a:srgbClr val="000000"/>
                          </a:solidFill>
                          <a:miter lim="800000"/>
                          <a:headEnd/>
                          <a:tailEnd/>
                        </a:ln>
                      </wps:spPr>
                      <wps:txbx>
                        <w:txbxContent>
                          <w:p w:rsidR="004E10A6" w:rsidRPr="005B44F4" w:rsidRDefault="004E10A6" w:rsidP="00972762">
                            <w:pPr>
                              <w:rPr>
                                <w:b/>
                              </w:rPr>
                            </w:pPr>
                          </w:p>
                          <w:p w:rsidR="004E10A6" w:rsidRPr="00674BFB" w:rsidRDefault="004E10A6" w:rsidP="00674BFB">
                            <w:pPr>
                              <w:jc w:val="center"/>
                              <w:rPr>
                                <w:b/>
                                <w:sz w:val="24"/>
                              </w:rPr>
                            </w:pPr>
                            <w:r w:rsidRPr="00674BFB">
                              <w:rPr>
                                <w:b/>
                                <w:sz w:val="24"/>
                              </w:rPr>
                              <w:t xml:space="preserve">AVIS D’APPEL D’OFFRES N°__________/ AONO/RE/DK/C-KETTE/SG/CIPM-2021 DU___________2021 </w:t>
                            </w:r>
                            <w:r>
                              <w:rPr>
                                <w:b/>
                                <w:sz w:val="24"/>
                              </w:rPr>
                              <w:t xml:space="preserve">EN PROCEDURE D’URGENCE </w:t>
                            </w:r>
                            <w:r w:rsidRPr="00674BFB">
                              <w:rPr>
                                <w:b/>
                                <w:sz w:val="24"/>
                              </w:rPr>
                              <w:t xml:space="preserve">POUR LES TRAVAUX DE CONSTRUCTION D’UNE MINI ADDUCTION D’EAU POTABLE </w:t>
                            </w:r>
                            <w:r>
                              <w:rPr>
                                <w:b/>
                                <w:sz w:val="24"/>
                              </w:rPr>
                              <w:t xml:space="preserve"> AVEC POMPAGE SOLAIRE  </w:t>
                            </w:r>
                            <w:r w:rsidRPr="00674BFB">
                              <w:rPr>
                                <w:b/>
                                <w:sz w:val="24"/>
                              </w:rPr>
                              <w:t>DANS LE VILLAGE WANTAMO, COMMUNE DE KETTE, ARRONDISSEMENT DE KETTE DEPARTEMENT DE LA  KADEY,</w:t>
                            </w:r>
                          </w:p>
                          <w:p w:rsidR="004E10A6" w:rsidRPr="00972762" w:rsidRDefault="004E10A6" w:rsidP="00972762">
                            <w:r w:rsidRPr="00972762">
                              <w:t>.</w:t>
                            </w:r>
                          </w:p>
                          <w:p w:rsidR="004E10A6" w:rsidRPr="00972762" w:rsidRDefault="004E10A6" w:rsidP="009727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margin-left:6.65pt;margin-top:51pt;width:478.75pt;height:12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" strokeweight="4.5pt">
                <v:textbox>
                  <w:txbxContent>
                    <w:p w:rsidR="004E10A6" w:rsidRPr="005B44F4" w:rsidRDefault="004E10A6" w:rsidP="00972762">
                      <w:pPr>
                        <w:rPr>
                          <w:b/>
                        </w:rPr>
                      </w:pPr>
                    </w:p>
                    <w:p w:rsidR="004E10A6" w:rsidRPr="00674BFB" w:rsidRDefault="004E10A6" w:rsidP="00674BFB">
                      <w:pPr>
                        <w:jc w:val="center"/>
                        <w:rPr>
                          <w:b/>
                          <w:sz w:val="24"/>
                        </w:rPr>
                      </w:pPr>
                      <w:r w:rsidRPr="00674BFB">
                        <w:rPr>
                          <w:b/>
                          <w:sz w:val="24"/>
                        </w:rPr>
                        <w:t xml:space="preserve">AVIS D’APPEL D’OFFRES N°__________/ AONO/RE/DK/C-KETTE/SG/CIPM-2021 DU___________2021 </w:t>
                      </w:r>
                      <w:r>
                        <w:rPr>
                          <w:b/>
                          <w:sz w:val="24"/>
                        </w:rPr>
                        <w:t xml:space="preserve">EN PROCEDURE D’URGENCE </w:t>
                      </w:r>
                      <w:r w:rsidRPr="00674BFB">
                        <w:rPr>
                          <w:b/>
                          <w:sz w:val="24"/>
                        </w:rPr>
                        <w:t xml:space="preserve">POUR LES TRAVAUX DE CONSTRUCTION D’UNE MINI ADDUCTION D’EAU POTABLE </w:t>
                      </w:r>
                      <w:r>
                        <w:rPr>
                          <w:b/>
                          <w:sz w:val="24"/>
                        </w:rPr>
                        <w:t xml:space="preserve"> AVEC POMPAGE SOLAIRE  </w:t>
                      </w:r>
                      <w:r w:rsidRPr="00674BFB">
                        <w:rPr>
                          <w:b/>
                          <w:sz w:val="24"/>
                        </w:rPr>
                        <w:t>DANS LE VILLAGE WANTAMO, COMMUNE DE KETTE, ARRONDISSEMENT DE KETTE DEPARTEMENT DE LA  KADEY,</w:t>
                      </w:r>
                    </w:p>
                    <w:p w:rsidR="004E10A6" w:rsidRPr="00972762" w:rsidRDefault="004E10A6" w:rsidP="00972762">
                      <w:r w:rsidRPr="00972762">
                        <w:t>.</w:t>
                      </w:r>
                    </w:p>
                    <w:p w:rsidR="004E10A6" w:rsidRPr="00972762" w:rsidRDefault="004E10A6" w:rsidP="00972762"/>
                  </w:txbxContent>
                </v:textbox>
              </v:rect>
            </w:pict>
          </mc:Fallback>
        </mc:AlternateContent>
      </w:r>
      <w:r w:rsidRPr="00972762">
        <w:rPr>
          <w:lang w:val="en-US"/>
        </w:rPr>
        <w:br w:type="page"/>
      </w:r>
    </w:p>
    <w:tbl>
      <w:tblPr>
        <w:tblpPr w:leftFromText="141" w:rightFromText="141" w:bottomFromText="200" w:vertAnchor="page" w:horzAnchor="margin" w:tblpXSpec="center" w:tblpY="1096"/>
        <w:tblW w:w="5363" w:type="pct"/>
        <w:tblBorders>
          <w:bottom w:val="threeDEngrave" w:sz="6" w:space="0" w:color="auto"/>
        </w:tblBorders>
        <w:tblCellMar>
          <w:left w:w="70" w:type="dxa"/>
          <w:right w:w="70" w:type="dxa"/>
        </w:tblCellMar>
        <w:tblLook w:val="04A0" w:firstRow="1" w:lastRow="0" w:firstColumn="1" w:lastColumn="0" w:noHBand="0" w:noVBand="1"/>
      </w:tblPr>
      <w:tblGrid>
        <w:gridCol w:w="9443"/>
        <w:gridCol w:w="1400"/>
      </w:tblGrid>
      <w:tr w:rsidR="00972762" w:rsidRPr="00972762" w:rsidTr="004E10A6">
        <w:trPr>
          <w:trHeight w:val="2011"/>
        </w:trPr>
        <w:tc>
          <w:tcPr>
            <w:tcW w:w="4354" w:type="pct"/>
            <w:tcBorders>
              <w:top w:val="nil"/>
              <w:left w:val="nil"/>
              <w:bottom w:val="threeDEngrave" w:sz="6" w:space="0" w:color="auto"/>
              <w:right w:val="nil"/>
            </w:tcBorders>
          </w:tcPr>
          <w:tbl>
            <w:tblPr>
              <w:tblpPr w:leftFromText="141" w:rightFromText="141" w:vertAnchor="page" w:horzAnchor="margin" w:tblpY="436"/>
              <w:tblW w:w="9303" w:type="dxa"/>
              <w:tblLook w:val="04A0" w:firstRow="1" w:lastRow="0" w:firstColumn="1" w:lastColumn="0" w:noHBand="0" w:noVBand="1"/>
            </w:tblPr>
            <w:tblGrid>
              <w:gridCol w:w="3434"/>
              <w:gridCol w:w="2533"/>
              <w:gridCol w:w="3336"/>
            </w:tblGrid>
            <w:tr w:rsidR="00972762" w:rsidRPr="005B6027" w:rsidTr="00547BB0">
              <w:trPr>
                <w:trHeight w:val="3119"/>
              </w:trPr>
              <w:tc>
                <w:tcPr>
                  <w:tcW w:w="3495" w:type="dxa"/>
                  <w:shd w:val="clear" w:color="auto" w:fill="auto"/>
                </w:tcPr>
                <w:p w:rsidR="00972762" w:rsidRPr="005B6027" w:rsidRDefault="00972762" w:rsidP="00972762">
                  <w:pPr>
                    <w:spacing w:after="0" w:line="240" w:lineRule="auto"/>
                    <w:jc w:val="center"/>
                    <w:rPr>
                      <w:rFonts w:ascii="Bookman Old Style" w:eastAsia="Times New Roman" w:hAnsi="Bookman Old Style"/>
                      <w:sz w:val="20"/>
                      <w:szCs w:val="20"/>
                    </w:rPr>
                  </w:pPr>
                  <w:r w:rsidRPr="005B6027">
                    <w:rPr>
                      <w:rFonts w:ascii="Bookman Old Style" w:eastAsia="Times New Roman" w:hAnsi="Bookman Old Style"/>
                      <w:sz w:val="20"/>
                      <w:szCs w:val="20"/>
                    </w:rPr>
                    <w:lastRenderedPageBreak/>
                    <w:t>REPUBLIQUE DU CAMEROUN</w:t>
                  </w:r>
                </w:p>
                <w:p w:rsidR="00972762" w:rsidRPr="005B6027" w:rsidRDefault="00972762" w:rsidP="00972762">
                  <w:pPr>
                    <w:spacing w:after="0" w:line="240" w:lineRule="auto"/>
                    <w:jc w:val="center"/>
                    <w:rPr>
                      <w:rFonts w:ascii="Bookman Old Style" w:eastAsia="Times New Roman" w:hAnsi="Bookman Old Style"/>
                      <w:i/>
                      <w:iCs/>
                      <w:sz w:val="20"/>
                      <w:szCs w:val="20"/>
                    </w:rPr>
                  </w:pPr>
                  <w:r w:rsidRPr="005B6027">
                    <w:rPr>
                      <w:rFonts w:ascii="Bookman Old Style" w:eastAsia="Times New Roman" w:hAnsi="Bookman Old Style"/>
                      <w:i/>
                      <w:iCs/>
                      <w:sz w:val="20"/>
                      <w:szCs w:val="20"/>
                    </w:rPr>
                    <w:t>Paix – Travail – Patrie</w:t>
                  </w:r>
                </w:p>
                <w:p w:rsidR="00972762" w:rsidRPr="005B6027" w:rsidRDefault="00972762" w:rsidP="00972762">
                  <w:pPr>
                    <w:spacing w:after="0" w:line="240" w:lineRule="auto"/>
                    <w:jc w:val="center"/>
                    <w:rPr>
                      <w:rFonts w:ascii="Bookman Old Style" w:eastAsia="Times New Roman" w:hAnsi="Bookman Old Style"/>
                      <w:sz w:val="20"/>
                      <w:szCs w:val="20"/>
                    </w:rPr>
                  </w:pPr>
                  <w:r w:rsidRPr="005B6027">
                    <w:rPr>
                      <w:rFonts w:ascii="Bookman Old Style" w:eastAsia="Times New Roman" w:hAnsi="Bookman Old Style"/>
                      <w:sz w:val="20"/>
                      <w:szCs w:val="20"/>
                    </w:rPr>
                    <w:t>-----------------</w:t>
                  </w:r>
                </w:p>
                <w:p w:rsidR="00972762" w:rsidRPr="005B6027" w:rsidRDefault="00972762" w:rsidP="00972762">
                  <w:pPr>
                    <w:spacing w:after="0" w:line="240" w:lineRule="auto"/>
                    <w:jc w:val="center"/>
                    <w:rPr>
                      <w:rFonts w:ascii="Bookman Old Style" w:eastAsia="Times New Roman" w:hAnsi="Bookman Old Style" w:cs="Arial"/>
                      <w:bCs/>
                      <w:sz w:val="20"/>
                      <w:szCs w:val="20"/>
                    </w:rPr>
                  </w:pPr>
                  <w:r w:rsidRPr="005B6027">
                    <w:rPr>
                      <w:rFonts w:ascii="Bookman Old Style" w:eastAsia="Times New Roman" w:hAnsi="Bookman Old Style" w:cs="Arial"/>
                      <w:bCs/>
                      <w:sz w:val="20"/>
                      <w:szCs w:val="20"/>
                    </w:rPr>
                    <w:t>MINISTERE DE LA DECENTRALISATION</w:t>
                  </w:r>
                </w:p>
                <w:p w:rsidR="00972762" w:rsidRPr="005B6027" w:rsidRDefault="00972762" w:rsidP="00972762">
                  <w:pPr>
                    <w:spacing w:after="0" w:line="240" w:lineRule="auto"/>
                    <w:jc w:val="center"/>
                    <w:rPr>
                      <w:rFonts w:ascii="Bookman Old Style" w:eastAsia="Times New Roman" w:hAnsi="Bookman Old Style" w:cs="Arial"/>
                      <w:bCs/>
                      <w:sz w:val="20"/>
                      <w:szCs w:val="20"/>
                    </w:rPr>
                  </w:pPr>
                  <w:r w:rsidRPr="005B6027">
                    <w:rPr>
                      <w:rFonts w:ascii="Bookman Old Style" w:eastAsia="Times New Roman" w:hAnsi="Bookman Old Style" w:cs="Arial"/>
                      <w:bCs/>
                      <w:sz w:val="20"/>
                      <w:szCs w:val="20"/>
                    </w:rPr>
                    <w:t>Et DU DEVELOPPEMENT LOCAL</w:t>
                  </w:r>
                </w:p>
                <w:p w:rsidR="00972762" w:rsidRPr="005B6027" w:rsidRDefault="00972762" w:rsidP="00972762">
                  <w:pPr>
                    <w:spacing w:after="0" w:line="240" w:lineRule="auto"/>
                    <w:jc w:val="center"/>
                    <w:rPr>
                      <w:rFonts w:ascii="Bookman Old Style" w:eastAsia="Times New Roman" w:hAnsi="Bookman Old Style" w:cs="Arial"/>
                      <w:bCs/>
                      <w:sz w:val="20"/>
                      <w:szCs w:val="20"/>
                    </w:rPr>
                  </w:pPr>
                  <w:r w:rsidRPr="005B6027">
                    <w:rPr>
                      <w:rFonts w:ascii="Bookman Old Style" w:eastAsia="Times New Roman" w:hAnsi="Bookman Old Style" w:cs="Arial"/>
                      <w:bCs/>
                      <w:sz w:val="20"/>
                      <w:szCs w:val="20"/>
                    </w:rPr>
                    <w:t>------------------</w:t>
                  </w:r>
                </w:p>
                <w:p w:rsidR="00972762" w:rsidRPr="005B6027" w:rsidRDefault="00972762" w:rsidP="00972762">
                  <w:pPr>
                    <w:spacing w:after="0" w:line="240" w:lineRule="auto"/>
                    <w:jc w:val="center"/>
                    <w:rPr>
                      <w:rFonts w:ascii="Bookman Old Style" w:eastAsia="Times New Roman" w:hAnsi="Bookman Old Style"/>
                      <w:sz w:val="20"/>
                      <w:szCs w:val="20"/>
                    </w:rPr>
                  </w:pPr>
                  <w:r w:rsidRPr="005B6027">
                    <w:rPr>
                      <w:rFonts w:ascii="Bookman Old Style" w:eastAsia="Times New Roman" w:hAnsi="Bookman Old Style" w:cs="Arial"/>
                      <w:bCs/>
                      <w:sz w:val="20"/>
                      <w:szCs w:val="20"/>
                    </w:rPr>
                    <w:t>REGION DE L’EST</w:t>
                  </w:r>
                </w:p>
                <w:p w:rsidR="00972762" w:rsidRPr="005B6027" w:rsidRDefault="00972762" w:rsidP="00972762">
                  <w:pPr>
                    <w:spacing w:after="0" w:line="240" w:lineRule="auto"/>
                    <w:jc w:val="center"/>
                    <w:rPr>
                      <w:rFonts w:ascii="Bookman Old Style" w:eastAsia="Times New Roman" w:hAnsi="Bookman Old Style" w:cs="Arial"/>
                      <w:b/>
                      <w:bCs/>
                      <w:sz w:val="20"/>
                      <w:szCs w:val="20"/>
                    </w:rPr>
                  </w:pPr>
                  <w:r w:rsidRPr="005B6027">
                    <w:rPr>
                      <w:rFonts w:ascii="Bookman Old Style" w:eastAsia="Times New Roman" w:hAnsi="Bookman Old Style" w:cs="Arial"/>
                      <w:b/>
                      <w:bCs/>
                      <w:sz w:val="20"/>
                      <w:szCs w:val="20"/>
                    </w:rPr>
                    <w:t>------------------</w:t>
                  </w:r>
                </w:p>
                <w:p w:rsidR="00972762" w:rsidRPr="005B6027" w:rsidRDefault="00972762" w:rsidP="00972762">
                  <w:pPr>
                    <w:spacing w:after="0" w:line="240" w:lineRule="auto"/>
                    <w:jc w:val="center"/>
                    <w:rPr>
                      <w:rFonts w:ascii="Bookman Old Style" w:eastAsia="Times New Roman" w:hAnsi="Bookman Old Style" w:cs="Arial"/>
                      <w:bCs/>
                      <w:sz w:val="20"/>
                      <w:szCs w:val="20"/>
                    </w:rPr>
                  </w:pPr>
                  <w:r w:rsidRPr="005B6027">
                    <w:rPr>
                      <w:rFonts w:ascii="Bookman Old Style" w:eastAsia="Times New Roman" w:hAnsi="Bookman Old Style" w:cs="Arial"/>
                      <w:bCs/>
                      <w:sz w:val="20"/>
                      <w:szCs w:val="20"/>
                    </w:rPr>
                    <w:t>DEPARTEMENT DE LA KADEY</w:t>
                  </w:r>
                </w:p>
                <w:p w:rsidR="00972762" w:rsidRPr="005B6027" w:rsidRDefault="00972762" w:rsidP="00972762">
                  <w:pPr>
                    <w:spacing w:after="0" w:line="240" w:lineRule="auto"/>
                    <w:jc w:val="center"/>
                    <w:rPr>
                      <w:rFonts w:ascii="Bookman Old Style" w:eastAsia="Times New Roman" w:hAnsi="Bookman Old Style" w:cs="Arial"/>
                      <w:b/>
                      <w:bCs/>
                      <w:sz w:val="20"/>
                      <w:szCs w:val="20"/>
                    </w:rPr>
                  </w:pPr>
                  <w:r w:rsidRPr="005B6027">
                    <w:rPr>
                      <w:rFonts w:ascii="Bookman Old Style" w:eastAsia="Times New Roman" w:hAnsi="Bookman Old Style" w:cs="Arial"/>
                      <w:b/>
                      <w:bCs/>
                      <w:sz w:val="20"/>
                      <w:szCs w:val="20"/>
                    </w:rPr>
                    <w:t>------------------</w:t>
                  </w:r>
                </w:p>
                <w:p w:rsidR="00972762" w:rsidRPr="005B6027" w:rsidRDefault="00972762" w:rsidP="00972762">
                  <w:pPr>
                    <w:spacing w:after="0" w:line="240" w:lineRule="auto"/>
                    <w:jc w:val="center"/>
                    <w:rPr>
                      <w:rFonts w:ascii="Bookman Old Style" w:eastAsia="Times New Roman" w:hAnsi="Bookman Old Style" w:cs="Arial"/>
                      <w:b/>
                      <w:bCs/>
                      <w:szCs w:val="20"/>
                    </w:rPr>
                  </w:pPr>
                  <w:r w:rsidRPr="005B6027">
                    <w:rPr>
                      <w:rFonts w:ascii="Bookman Old Style" w:eastAsia="Times New Roman" w:hAnsi="Bookman Old Style" w:cs="Arial"/>
                      <w:b/>
                      <w:bCs/>
                      <w:sz w:val="24"/>
                      <w:szCs w:val="20"/>
                    </w:rPr>
                    <w:t>COMMUNE DE KETTE</w:t>
                  </w:r>
                </w:p>
                <w:p w:rsidR="00972762" w:rsidRPr="005B6027" w:rsidRDefault="00972762" w:rsidP="00972762">
                  <w:pPr>
                    <w:tabs>
                      <w:tab w:val="left" w:pos="3074"/>
                    </w:tabs>
                    <w:spacing w:after="0" w:line="240" w:lineRule="auto"/>
                    <w:jc w:val="center"/>
                    <w:rPr>
                      <w:rFonts w:ascii="Bookman Old Style" w:eastAsia="Times New Roman" w:hAnsi="Bookman Old Style" w:cs="Arial"/>
                      <w:b/>
                      <w:bCs/>
                      <w:sz w:val="20"/>
                      <w:szCs w:val="20"/>
                    </w:rPr>
                  </w:pPr>
                  <w:r w:rsidRPr="005B6027">
                    <w:rPr>
                      <w:rFonts w:ascii="Bookman Old Style" w:eastAsia="Times New Roman" w:hAnsi="Bookman Old Style" w:cs="Arial"/>
                      <w:b/>
                      <w:bCs/>
                      <w:sz w:val="20"/>
                      <w:szCs w:val="20"/>
                    </w:rPr>
                    <w:t>------------------</w:t>
                  </w:r>
                </w:p>
                <w:p w:rsidR="00972762" w:rsidRPr="005B6027" w:rsidRDefault="00972762" w:rsidP="00972762">
                  <w:pPr>
                    <w:tabs>
                      <w:tab w:val="left" w:pos="3074"/>
                    </w:tabs>
                    <w:spacing w:after="0" w:line="240" w:lineRule="auto"/>
                    <w:jc w:val="center"/>
                    <w:rPr>
                      <w:rFonts w:ascii="Bookman Old Style" w:eastAsia="Times New Roman" w:hAnsi="Bookman Old Style"/>
                      <w:noProof/>
                      <w:sz w:val="20"/>
                      <w:szCs w:val="20"/>
                    </w:rPr>
                  </w:pPr>
                  <w:r w:rsidRPr="005B6027">
                    <w:rPr>
                      <w:rFonts w:ascii="Bookman Old Style" w:eastAsia="Times New Roman" w:hAnsi="Bookman Old Style" w:cs="Arial"/>
                      <w:bCs/>
                      <w:sz w:val="20"/>
                      <w:szCs w:val="20"/>
                    </w:rPr>
                    <w:t xml:space="preserve">SECRETARIAT GENERAL </w:t>
                  </w:r>
                </w:p>
              </w:tc>
              <w:tc>
                <w:tcPr>
                  <w:tcW w:w="2416" w:type="dxa"/>
                  <w:shd w:val="clear" w:color="auto" w:fill="auto"/>
                </w:tcPr>
                <w:p w:rsidR="00972762" w:rsidRPr="005B6027" w:rsidRDefault="00972762" w:rsidP="00972762">
                  <w:pPr>
                    <w:tabs>
                      <w:tab w:val="left" w:pos="3074"/>
                    </w:tabs>
                    <w:spacing w:after="0" w:line="240" w:lineRule="auto"/>
                    <w:jc w:val="center"/>
                    <w:rPr>
                      <w:rFonts w:ascii="Bookman Old Style" w:eastAsia="Times New Roman" w:hAnsi="Bookman Old Style"/>
                      <w:noProof/>
                      <w:sz w:val="20"/>
                      <w:szCs w:val="20"/>
                    </w:rPr>
                  </w:pPr>
                  <w:r>
                    <w:rPr>
                      <w:rFonts w:ascii="Bookman Old Style" w:eastAsia="Times New Roman" w:hAnsi="Bookman Old Style"/>
                      <w:noProof/>
                      <w:sz w:val="20"/>
                      <w:szCs w:val="20"/>
                    </w:rPr>
                    <w:drawing>
                      <wp:inline distT="0" distB="0" distL="0" distR="0" wp14:anchorId="1AA9C905" wp14:editId="7E9186E6">
                        <wp:extent cx="1471295" cy="1447165"/>
                        <wp:effectExtent l="0" t="0" r="0" b="635"/>
                        <wp:docPr id="289" name="Imag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1295" cy="1447165"/>
                                </a:xfrm>
                                <a:prstGeom prst="rect">
                                  <a:avLst/>
                                </a:prstGeom>
                                <a:solidFill>
                                  <a:srgbClr val="F2DCDB"/>
                                </a:solidFill>
                                <a:ln>
                                  <a:noFill/>
                                </a:ln>
                              </pic:spPr>
                            </pic:pic>
                          </a:graphicData>
                        </a:graphic>
                      </wp:inline>
                    </w:drawing>
                  </w:r>
                </w:p>
              </w:tc>
              <w:tc>
                <w:tcPr>
                  <w:tcW w:w="3392" w:type="dxa"/>
                  <w:shd w:val="clear" w:color="auto" w:fill="auto"/>
                </w:tcPr>
                <w:p w:rsidR="00972762" w:rsidRPr="005B6027" w:rsidRDefault="00972762" w:rsidP="00972762">
                  <w:pPr>
                    <w:spacing w:after="0" w:line="240" w:lineRule="auto"/>
                    <w:jc w:val="center"/>
                    <w:rPr>
                      <w:rFonts w:ascii="Bookman Old Style" w:eastAsia="Times New Roman" w:hAnsi="Bookman Old Style"/>
                      <w:sz w:val="20"/>
                      <w:szCs w:val="20"/>
                      <w:lang w:val="en-GB"/>
                    </w:rPr>
                  </w:pPr>
                  <w:r w:rsidRPr="005B6027">
                    <w:rPr>
                      <w:rFonts w:ascii="Bookman Old Style" w:eastAsia="Times New Roman" w:hAnsi="Bookman Old Style"/>
                      <w:sz w:val="20"/>
                      <w:szCs w:val="20"/>
                      <w:lang w:val="en-GB"/>
                    </w:rPr>
                    <w:t>REPUBLIC OF CAMEROON</w:t>
                  </w:r>
                </w:p>
                <w:p w:rsidR="00972762" w:rsidRPr="005B6027" w:rsidRDefault="00972762" w:rsidP="00972762">
                  <w:pPr>
                    <w:spacing w:after="0" w:line="240" w:lineRule="auto"/>
                    <w:jc w:val="center"/>
                    <w:rPr>
                      <w:rFonts w:ascii="Bookman Old Style" w:eastAsia="Times New Roman" w:hAnsi="Bookman Old Style"/>
                      <w:i/>
                      <w:iCs/>
                      <w:sz w:val="20"/>
                      <w:szCs w:val="20"/>
                      <w:lang w:val="en-GB"/>
                    </w:rPr>
                  </w:pPr>
                  <w:r w:rsidRPr="005B6027">
                    <w:rPr>
                      <w:rFonts w:ascii="Bookman Old Style" w:eastAsia="Times New Roman" w:hAnsi="Bookman Old Style"/>
                      <w:i/>
                      <w:iCs/>
                      <w:sz w:val="20"/>
                      <w:szCs w:val="20"/>
                      <w:lang w:val="en-GB"/>
                    </w:rPr>
                    <w:t>Peace – Work – Fatherland</w:t>
                  </w:r>
                </w:p>
                <w:p w:rsidR="00972762" w:rsidRPr="005B6027" w:rsidRDefault="00972762" w:rsidP="00972762">
                  <w:pPr>
                    <w:spacing w:after="0" w:line="240" w:lineRule="auto"/>
                    <w:jc w:val="center"/>
                    <w:rPr>
                      <w:rFonts w:ascii="Bookman Old Style" w:eastAsia="Times New Roman" w:hAnsi="Bookman Old Style"/>
                      <w:sz w:val="20"/>
                      <w:szCs w:val="20"/>
                      <w:lang w:val="en-US"/>
                    </w:rPr>
                  </w:pPr>
                  <w:r w:rsidRPr="005B6027">
                    <w:rPr>
                      <w:rFonts w:ascii="Bookman Old Style" w:eastAsia="Times New Roman" w:hAnsi="Bookman Old Style"/>
                      <w:sz w:val="20"/>
                      <w:szCs w:val="20"/>
                      <w:lang w:val="en-US"/>
                    </w:rPr>
                    <w:t>---------------</w:t>
                  </w:r>
                </w:p>
                <w:p w:rsidR="00972762" w:rsidRPr="005B6027" w:rsidRDefault="00972762" w:rsidP="00972762">
                  <w:pPr>
                    <w:spacing w:after="0" w:line="240" w:lineRule="auto"/>
                    <w:jc w:val="center"/>
                    <w:rPr>
                      <w:rFonts w:ascii="Bookman Old Style" w:eastAsia="Times New Roman" w:hAnsi="Bookman Old Style" w:cs="Arial"/>
                      <w:bCs/>
                      <w:sz w:val="20"/>
                      <w:szCs w:val="20"/>
                      <w:lang w:val="en-US"/>
                    </w:rPr>
                  </w:pPr>
                  <w:r w:rsidRPr="005B6027">
                    <w:rPr>
                      <w:rFonts w:ascii="Bookman Old Style" w:eastAsia="Times New Roman" w:hAnsi="Bookman Old Style" w:cs="Arial"/>
                      <w:bCs/>
                      <w:sz w:val="20"/>
                      <w:szCs w:val="20"/>
                      <w:lang w:val="en-US"/>
                    </w:rPr>
                    <w:t>MINISTRY OF DECENTRALISATION</w:t>
                  </w:r>
                </w:p>
                <w:p w:rsidR="00972762" w:rsidRPr="005B6027" w:rsidRDefault="00972762" w:rsidP="00972762">
                  <w:pPr>
                    <w:spacing w:after="0" w:line="240" w:lineRule="auto"/>
                    <w:jc w:val="center"/>
                    <w:rPr>
                      <w:rFonts w:ascii="Bookman Old Style" w:eastAsia="Times New Roman" w:hAnsi="Bookman Old Style" w:cs="Arial"/>
                      <w:bCs/>
                      <w:sz w:val="20"/>
                      <w:szCs w:val="20"/>
                      <w:lang w:val="en-US"/>
                    </w:rPr>
                  </w:pPr>
                  <w:r w:rsidRPr="005B6027">
                    <w:rPr>
                      <w:rFonts w:ascii="Bookman Old Style" w:eastAsia="Times New Roman" w:hAnsi="Bookman Old Style" w:cs="Arial"/>
                      <w:bCs/>
                      <w:sz w:val="20"/>
                      <w:szCs w:val="20"/>
                      <w:lang w:val="en-US"/>
                    </w:rPr>
                    <w:t>AND LOCAL DEVELOPMENT</w:t>
                  </w:r>
                </w:p>
                <w:p w:rsidR="00972762" w:rsidRPr="005B6027" w:rsidRDefault="00972762" w:rsidP="00972762">
                  <w:pPr>
                    <w:spacing w:after="0" w:line="240" w:lineRule="auto"/>
                    <w:jc w:val="center"/>
                    <w:rPr>
                      <w:rFonts w:ascii="Bookman Old Style" w:eastAsia="Times New Roman" w:hAnsi="Bookman Old Style" w:cs="Arial"/>
                      <w:bCs/>
                      <w:sz w:val="20"/>
                      <w:szCs w:val="20"/>
                      <w:lang w:val="en-US"/>
                    </w:rPr>
                  </w:pPr>
                  <w:r w:rsidRPr="005B6027">
                    <w:rPr>
                      <w:rFonts w:ascii="Bookman Old Style" w:eastAsia="Times New Roman" w:hAnsi="Bookman Old Style" w:cs="Arial"/>
                      <w:bCs/>
                      <w:sz w:val="20"/>
                      <w:szCs w:val="20"/>
                      <w:lang w:val="en-US"/>
                    </w:rPr>
                    <w:t>------------------</w:t>
                  </w:r>
                </w:p>
                <w:p w:rsidR="00972762" w:rsidRPr="005B6027" w:rsidRDefault="00972762" w:rsidP="00972762">
                  <w:pPr>
                    <w:spacing w:after="0" w:line="240" w:lineRule="auto"/>
                    <w:jc w:val="center"/>
                    <w:rPr>
                      <w:rFonts w:ascii="Bookman Old Style" w:eastAsia="Times New Roman" w:hAnsi="Bookman Old Style"/>
                      <w:sz w:val="20"/>
                      <w:szCs w:val="20"/>
                      <w:lang w:val="en-US"/>
                    </w:rPr>
                  </w:pPr>
                  <w:r w:rsidRPr="005B6027">
                    <w:rPr>
                      <w:rFonts w:ascii="Bookman Old Style" w:eastAsia="Times New Roman" w:hAnsi="Bookman Old Style" w:cs="Arial"/>
                      <w:bCs/>
                      <w:sz w:val="20"/>
                      <w:szCs w:val="20"/>
                      <w:lang w:val="en-US"/>
                    </w:rPr>
                    <w:t>EAST REGION</w:t>
                  </w:r>
                </w:p>
                <w:p w:rsidR="00972762" w:rsidRPr="005B6027" w:rsidRDefault="00972762" w:rsidP="00972762">
                  <w:pPr>
                    <w:spacing w:after="0" w:line="240" w:lineRule="auto"/>
                    <w:jc w:val="center"/>
                    <w:rPr>
                      <w:rFonts w:ascii="Bookman Old Style" w:eastAsia="Times New Roman" w:hAnsi="Bookman Old Style" w:cs="Arial"/>
                      <w:b/>
                      <w:bCs/>
                      <w:sz w:val="20"/>
                      <w:szCs w:val="20"/>
                      <w:lang w:val="en-US"/>
                    </w:rPr>
                  </w:pPr>
                  <w:r w:rsidRPr="005B6027">
                    <w:rPr>
                      <w:rFonts w:ascii="Bookman Old Style" w:eastAsia="Times New Roman" w:hAnsi="Bookman Old Style" w:cs="Arial"/>
                      <w:b/>
                      <w:bCs/>
                      <w:sz w:val="20"/>
                      <w:szCs w:val="20"/>
                      <w:lang w:val="en-US"/>
                    </w:rPr>
                    <w:t>------------------</w:t>
                  </w:r>
                </w:p>
                <w:p w:rsidR="00972762" w:rsidRPr="005B6027" w:rsidRDefault="00972762" w:rsidP="00972762">
                  <w:pPr>
                    <w:spacing w:after="0" w:line="240" w:lineRule="auto"/>
                    <w:jc w:val="center"/>
                    <w:rPr>
                      <w:rFonts w:ascii="Bookman Old Style" w:eastAsia="Times New Roman" w:hAnsi="Bookman Old Style" w:cs="Arial"/>
                      <w:b/>
                      <w:bCs/>
                      <w:sz w:val="20"/>
                      <w:szCs w:val="20"/>
                      <w:lang w:val="en-US"/>
                    </w:rPr>
                  </w:pPr>
                  <w:r w:rsidRPr="005B6027">
                    <w:rPr>
                      <w:rFonts w:ascii="Bookman Old Style" w:eastAsia="Times New Roman" w:hAnsi="Bookman Old Style" w:cs="Arial"/>
                      <w:bCs/>
                      <w:sz w:val="20"/>
                      <w:szCs w:val="20"/>
                      <w:lang w:val="en-US"/>
                    </w:rPr>
                    <w:t>KADEY DIVISION</w:t>
                  </w:r>
                </w:p>
                <w:p w:rsidR="00972762" w:rsidRPr="005B6027" w:rsidRDefault="00972762" w:rsidP="00972762">
                  <w:pPr>
                    <w:spacing w:after="0" w:line="240" w:lineRule="auto"/>
                    <w:jc w:val="center"/>
                    <w:rPr>
                      <w:rFonts w:ascii="Bookman Old Style" w:eastAsia="Times New Roman" w:hAnsi="Bookman Old Style" w:cs="Arial"/>
                      <w:b/>
                      <w:bCs/>
                      <w:sz w:val="20"/>
                      <w:szCs w:val="20"/>
                      <w:lang w:val="en-US"/>
                    </w:rPr>
                  </w:pPr>
                  <w:r w:rsidRPr="005B6027">
                    <w:rPr>
                      <w:rFonts w:ascii="Bookman Old Style" w:eastAsia="Times New Roman" w:hAnsi="Bookman Old Style" w:cs="Arial"/>
                      <w:b/>
                      <w:bCs/>
                      <w:sz w:val="20"/>
                      <w:szCs w:val="20"/>
                      <w:lang w:val="en-US"/>
                    </w:rPr>
                    <w:t>------------------</w:t>
                  </w:r>
                </w:p>
                <w:p w:rsidR="00972762" w:rsidRPr="003A55D2" w:rsidRDefault="00972762" w:rsidP="00972762">
                  <w:pPr>
                    <w:spacing w:after="0" w:line="240" w:lineRule="auto"/>
                    <w:jc w:val="center"/>
                    <w:rPr>
                      <w:rFonts w:ascii="Bookman Old Style" w:eastAsia="Times New Roman" w:hAnsi="Bookman Old Style"/>
                      <w:b/>
                      <w:sz w:val="24"/>
                      <w:szCs w:val="20"/>
                      <w:lang w:val="en-US"/>
                    </w:rPr>
                  </w:pPr>
                  <w:r w:rsidRPr="003A55D2">
                    <w:rPr>
                      <w:rFonts w:ascii="Bookman Old Style" w:eastAsia="Times New Roman" w:hAnsi="Bookman Old Style" w:cs="Arial"/>
                      <w:b/>
                      <w:bCs/>
                      <w:sz w:val="24"/>
                      <w:szCs w:val="20"/>
                      <w:lang w:val="en-US"/>
                    </w:rPr>
                    <w:t>KETTE’ S COUNCIL</w:t>
                  </w:r>
                </w:p>
                <w:p w:rsidR="00972762" w:rsidRPr="005B6027" w:rsidRDefault="00972762" w:rsidP="00972762">
                  <w:pPr>
                    <w:tabs>
                      <w:tab w:val="left" w:pos="3074"/>
                    </w:tabs>
                    <w:spacing w:after="0" w:line="240" w:lineRule="auto"/>
                    <w:jc w:val="center"/>
                    <w:rPr>
                      <w:rFonts w:ascii="Bookman Old Style" w:eastAsia="Times New Roman" w:hAnsi="Bookman Old Style" w:cs="Arial"/>
                      <w:b/>
                      <w:bCs/>
                      <w:sz w:val="20"/>
                      <w:szCs w:val="20"/>
                    </w:rPr>
                  </w:pPr>
                  <w:r w:rsidRPr="005B6027">
                    <w:rPr>
                      <w:rFonts w:ascii="Bookman Old Style" w:eastAsia="Times New Roman" w:hAnsi="Bookman Old Style" w:cs="Arial"/>
                      <w:b/>
                      <w:bCs/>
                      <w:sz w:val="20"/>
                      <w:szCs w:val="20"/>
                    </w:rPr>
                    <w:t>------------------</w:t>
                  </w:r>
                </w:p>
                <w:p w:rsidR="00972762" w:rsidRPr="005B6027" w:rsidRDefault="00972762" w:rsidP="00972762">
                  <w:pPr>
                    <w:tabs>
                      <w:tab w:val="left" w:pos="3074"/>
                    </w:tabs>
                    <w:spacing w:after="0" w:line="240" w:lineRule="auto"/>
                    <w:jc w:val="center"/>
                    <w:rPr>
                      <w:rFonts w:ascii="Bookman Old Style" w:eastAsia="Times New Roman" w:hAnsi="Bookman Old Style"/>
                      <w:noProof/>
                      <w:sz w:val="20"/>
                      <w:szCs w:val="20"/>
                    </w:rPr>
                  </w:pPr>
                  <w:r w:rsidRPr="005B6027">
                    <w:rPr>
                      <w:rFonts w:ascii="Bookman Old Style" w:eastAsia="Times New Roman" w:hAnsi="Bookman Old Style" w:cs="Arial"/>
                      <w:bCs/>
                      <w:sz w:val="20"/>
                      <w:szCs w:val="20"/>
                    </w:rPr>
                    <w:t>GENERAL SECRETARIAT</w:t>
                  </w:r>
                </w:p>
              </w:tc>
            </w:tr>
          </w:tbl>
          <w:p w:rsidR="00972762" w:rsidRPr="00972762" w:rsidRDefault="00972762" w:rsidP="00972762">
            <w:pPr>
              <w:rPr>
                <w:lang w:eastAsia="en-US"/>
              </w:rPr>
            </w:pPr>
          </w:p>
        </w:tc>
        <w:tc>
          <w:tcPr>
            <w:tcW w:w="646" w:type="pct"/>
            <w:tcBorders>
              <w:top w:val="nil"/>
              <w:left w:val="nil"/>
              <w:bottom w:val="threeDEngrave" w:sz="6" w:space="0" w:color="auto"/>
              <w:right w:val="nil"/>
            </w:tcBorders>
          </w:tcPr>
          <w:p w:rsidR="00972762" w:rsidRPr="00972762" w:rsidRDefault="00972762" w:rsidP="00972762">
            <w:pPr>
              <w:rPr>
                <w:lang w:val="en-US" w:eastAsia="en-US"/>
              </w:rPr>
            </w:pPr>
          </w:p>
        </w:tc>
      </w:tr>
    </w:tbl>
    <w:p w:rsidR="004E10A6" w:rsidRPr="00C30116" w:rsidRDefault="004E10A6" w:rsidP="004E10A6">
      <w:pPr>
        <w:pStyle w:val="Titre10"/>
        <w:rPr>
          <w:b w:val="0"/>
          <w:bCs w:val="0"/>
          <w:iCs/>
          <w:color w:val="auto"/>
          <w:sz w:val="22"/>
          <w:szCs w:val="36"/>
        </w:rPr>
      </w:pPr>
      <w:r w:rsidRPr="00C30116">
        <w:rPr>
          <w:b w:val="0"/>
          <w:bCs w:val="0"/>
          <w:iCs/>
          <w:color w:val="auto"/>
          <w:sz w:val="22"/>
          <w:szCs w:val="36"/>
        </w:rPr>
        <w:t>APPEL D’OFFRES NATIONAL OUVERT</w:t>
      </w:r>
    </w:p>
    <w:p w:rsidR="004E10A6" w:rsidRPr="004E10A6" w:rsidRDefault="004E10A6" w:rsidP="004E10A6">
      <w:pPr>
        <w:pStyle w:val="Titre10"/>
        <w:rPr>
          <w:bCs w:val="0"/>
          <w:iCs/>
          <w:color w:val="auto"/>
          <w:sz w:val="28"/>
          <w:szCs w:val="36"/>
        </w:rPr>
      </w:pPr>
      <w:r w:rsidRPr="004E10A6">
        <w:rPr>
          <w:bCs w:val="0"/>
          <w:iCs/>
          <w:color w:val="auto"/>
          <w:sz w:val="28"/>
          <w:szCs w:val="36"/>
        </w:rPr>
        <w:t>APPEL D’OFFRES NATIONAL OUVERT</w:t>
      </w:r>
    </w:p>
    <w:p w:rsidR="004E10A6" w:rsidRDefault="004E10A6" w:rsidP="004E10A6">
      <w:pPr>
        <w:jc w:val="center"/>
        <w:rPr>
          <w:b/>
          <w:sz w:val="24"/>
        </w:rPr>
      </w:pPr>
    </w:p>
    <w:p w:rsidR="004E10A6" w:rsidRDefault="004E10A6" w:rsidP="004E10A6">
      <w:pPr>
        <w:jc w:val="center"/>
        <w:rPr>
          <w:b/>
          <w:sz w:val="24"/>
        </w:rPr>
      </w:pPr>
      <w:r w:rsidRPr="00674BFB">
        <w:rPr>
          <w:b/>
          <w:sz w:val="24"/>
        </w:rPr>
        <w:t xml:space="preserve">AVIS D’APPEL D’OFFRES N°__________/ AONO/RE/DK/C-KETTE/SG/CIPM-2021 </w:t>
      </w:r>
    </w:p>
    <w:p w:rsidR="004E10A6" w:rsidRPr="00674BFB" w:rsidRDefault="004E10A6" w:rsidP="004E10A6">
      <w:pPr>
        <w:jc w:val="center"/>
        <w:rPr>
          <w:b/>
          <w:sz w:val="24"/>
        </w:rPr>
      </w:pPr>
      <w:r w:rsidRPr="00674BFB">
        <w:rPr>
          <w:b/>
          <w:sz w:val="24"/>
        </w:rPr>
        <w:t xml:space="preserve">DU___________2021 </w:t>
      </w:r>
      <w:r>
        <w:rPr>
          <w:b/>
          <w:sz w:val="24"/>
        </w:rPr>
        <w:t xml:space="preserve">EN PROCEDURE D’URGENCE </w:t>
      </w:r>
      <w:r w:rsidRPr="00674BFB">
        <w:rPr>
          <w:b/>
          <w:sz w:val="24"/>
        </w:rPr>
        <w:t xml:space="preserve">POUR LES TRAVAUX DE CONSTRUCTION D’UNE MINI ADDUCTION D’EAU POTABLE </w:t>
      </w:r>
      <w:r>
        <w:rPr>
          <w:b/>
          <w:sz w:val="24"/>
        </w:rPr>
        <w:t xml:space="preserve"> AVEC POMPAGE SOLAIRE  </w:t>
      </w:r>
      <w:r w:rsidRPr="00674BFB">
        <w:rPr>
          <w:b/>
          <w:sz w:val="24"/>
        </w:rPr>
        <w:t>DANS LE VILLAGE WANTAMO, COMMUNE DE KETTE, ARRONDISSEMENT DE KETTE DEPARTEMENT DE LA  KADEY,</w:t>
      </w:r>
    </w:p>
    <w:p w:rsidR="00972762" w:rsidRPr="00972762" w:rsidRDefault="00972762" w:rsidP="00972762"/>
    <w:p w:rsidR="00972762" w:rsidRPr="00547BB0" w:rsidRDefault="00972762" w:rsidP="00972762">
      <w:pPr>
        <w:rPr>
          <w:b/>
        </w:rPr>
      </w:pPr>
      <w:r w:rsidRPr="00547BB0">
        <w:rPr>
          <w:b/>
        </w:rPr>
        <w:t>I – Objet d’Avis d’Appel d’Offres </w:t>
      </w:r>
    </w:p>
    <w:p w:rsidR="00972762" w:rsidRPr="00972762" w:rsidRDefault="00972762" w:rsidP="00972762">
      <w:r w:rsidRPr="00972762">
        <w:tab/>
        <w:t xml:space="preserve">Dans le cadre de l’exécution du Budget d’Investissement Public (BIP) Exercice 2021, </w:t>
      </w:r>
      <w:r w:rsidRPr="00547BB0">
        <w:rPr>
          <w:b/>
        </w:rPr>
        <w:t>le Maire de la Commune de KETTE «</w:t>
      </w:r>
      <w:r w:rsidRPr="00972762">
        <w:t> Autorité Contractante», lance</w:t>
      </w:r>
      <w:r w:rsidR="00674BFB">
        <w:t xml:space="preserve"> </w:t>
      </w:r>
      <w:r w:rsidRPr="00972762">
        <w:t xml:space="preserve"> un Appel d’Offres National Ouvert pour la réalisation des travaux de construction d’une adduction d’eau potable </w:t>
      </w:r>
      <w:r w:rsidR="00674BFB">
        <w:t xml:space="preserve">avec pompage solaire </w:t>
      </w:r>
      <w:r w:rsidRPr="00972762">
        <w:t xml:space="preserve">dans le village </w:t>
      </w:r>
      <w:r w:rsidR="00547BB0" w:rsidRPr="00547BB0">
        <w:rPr>
          <w:b/>
        </w:rPr>
        <w:t>WANTAMO</w:t>
      </w:r>
      <w:r w:rsidRPr="00972762">
        <w:t xml:space="preserve">,  Commune de KETTE, Département de la KADEY. </w:t>
      </w:r>
    </w:p>
    <w:p w:rsidR="00972762" w:rsidRPr="00674BFB" w:rsidRDefault="00972762" w:rsidP="00972762">
      <w:r w:rsidRPr="00972762">
        <w:t>Les travaux à exécuter, constitués en un lot, sont détaillés dans l’article 1.1 du règlement particulier de l’Appel d’Offres (RPAO) joint au dossier d’Appel d’Offres.</w:t>
      </w:r>
    </w:p>
    <w:p w:rsidR="00972762" w:rsidRPr="00547BB0" w:rsidRDefault="00972762" w:rsidP="00972762">
      <w:pPr>
        <w:rPr>
          <w:b/>
        </w:rPr>
      </w:pPr>
      <w:r w:rsidRPr="00547BB0">
        <w:rPr>
          <w:b/>
        </w:rPr>
        <w:t xml:space="preserve">II - Consistance des travaux  </w:t>
      </w:r>
    </w:p>
    <w:p w:rsidR="00972762" w:rsidRPr="00972762" w:rsidRDefault="00972762" w:rsidP="00972762">
      <w:r w:rsidRPr="00972762">
        <w:t>Les travaux, objet du présent Appel d’Offres comprennent :</w:t>
      </w:r>
    </w:p>
    <w:p w:rsidR="00972762" w:rsidRPr="00972762" w:rsidRDefault="00972762" w:rsidP="00972762">
      <w:r w:rsidRPr="00972762">
        <w:t>Les travaux préparatoires ;</w:t>
      </w:r>
    </w:p>
    <w:p w:rsidR="00972762" w:rsidRPr="00972762" w:rsidRDefault="00972762" w:rsidP="00972762">
      <w:r w:rsidRPr="00972762">
        <w:t>La mobilisation ;</w:t>
      </w:r>
    </w:p>
    <w:p w:rsidR="00972762" w:rsidRPr="00972762" w:rsidRDefault="00972762" w:rsidP="00972762">
      <w:r w:rsidRPr="00972762">
        <w:t>Réalisation, équipement et essai et pompage du forage (Q ≥ 3m) ;</w:t>
      </w:r>
    </w:p>
    <w:p w:rsidR="00972762" w:rsidRPr="00972762" w:rsidRDefault="00972762" w:rsidP="00972762">
      <w:r w:rsidRPr="00972762">
        <w:t>Installation d’une pompe électrique (solaire) ;</w:t>
      </w:r>
    </w:p>
    <w:p w:rsidR="00972762" w:rsidRPr="00972762" w:rsidRDefault="00972762" w:rsidP="00972762">
      <w:r w:rsidRPr="00972762">
        <w:t>La construction d’une conduite de refoulement ;</w:t>
      </w:r>
    </w:p>
    <w:p w:rsidR="00972762" w:rsidRPr="00972762" w:rsidRDefault="00972762" w:rsidP="00972762">
      <w:r w:rsidRPr="00972762">
        <w:t>La construction d’un château d’eau ;</w:t>
      </w:r>
    </w:p>
    <w:p w:rsidR="00972762" w:rsidRPr="00972762" w:rsidRDefault="00972762" w:rsidP="00972762">
      <w:r w:rsidRPr="00972762">
        <w:t>La construction d’un réseau de distribution ;</w:t>
      </w:r>
    </w:p>
    <w:p w:rsidR="00972762" w:rsidRPr="00972762" w:rsidRDefault="00972762" w:rsidP="00972762">
      <w:r w:rsidRPr="00972762">
        <w:lastRenderedPageBreak/>
        <w:t>La construction des bornes fontaines ;</w:t>
      </w:r>
    </w:p>
    <w:p w:rsidR="00972762" w:rsidRPr="00972762" w:rsidRDefault="00972762" w:rsidP="00972762">
      <w:r w:rsidRPr="00972762">
        <w:t>Branchement particulier</w:t>
      </w:r>
    </w:p>
    <w:p w:rsidR="00972762" w:rsidRPr="00972762" w:rsidRDefault="00972762" w:rsidP="00972762">
      <w:r w:rsidRPr="00972762">
        <w:t>La construction des regards</w:t>
      </w:r>
    </w:p>
    <w:p w:rsidR="00972762" w:rsidRPr="00972762" w:rsidRDefault="00972762" w:rsidP="00972762">
      <w:r w:rsidRPr="00972762">
        <w:t>L’équipement du réseau en ventouses</w:t>
      </w:r>
    </w:p>
    <w:p w:rsidR="00972762" w:rsidRPr="00972762" w:rsidRDefault="00972762" w:rsidP="00972762">
      <w:r w:rsidRPr="00972762">
        <w:t>Les essais de mise en service du réseau y compris toutes suggestions ;</w:t>
      </w:r>
    </w:p>
    <w:p w:rsidR="00972762" w:rsidRPr="00972762" w:rsidRDefault="00972762" w:rsidP="00972762">
      <w:r w:rsidRPr="00972762">
        <w:t>La formation du comité de gestion et remise des plans de recollement du réseau.</w:t>
      </w:r>
    </w:p>
    <w:p w:rsidR="00972762" w:rsidRPr="00972762" w:rsidRDefault="00972762" w:rsidP="00972762">
      <w:r w:rsidRPr="00972762">
        <w:t>Mise en place d’un mini système photovoltaïque  solaire pour fonctionnement de la pompe</w:t>
      </w:r>
    </w:p>
    <w:p w:rsidR="00972762" w:rsidRPr="00972762" w:rsidRDefault="00972762" w:rsidP="00972762">
      <w:r w:rsidRPr="00972762">
        <w:t>La pérennisation des infrastructures</w:t>
      </w:r>
    </w:p>
    <w:p w:rsidR="00972762" w:rsidRPr="00547BB0" w:rsidRDefault="00972762" w:rsidP="00972762">
      <w:pPr>
        <w:rPr>
          <w:b/>
        </w:rPr>
      </w:pPr>
      <w:r w:rsidRPr="00547BB0">
        <w:rPr>
          <w:b/>
        </w:rPr>
        <w:t xml:space="preserve">III.  Participation :  </w:t>
      </w:r>
    </w:p>
    <w:p w:rsidR="00972762" w:rsidRPr="00972762" w:rsidRDefault="00972762" w:rsidP="00972762">
      <w:r w:rsidRPr="00972762">
        <w:t>La participation au présent Appel d’Offres, est ouverte à égalité de conditions, aux Entreprises de droit camerounais justifiant des capacités techniques,  financières  et matérielles pour la réalisation des travaux,  objets du présent Appel d’Offres.</w:t>
      </w:r>
    </w:p>
    <w:p w:rsidR="00972762" w:rsidRPr="00674BFB" w:rsidRDefault="00972762" w:rsidP="00972762">
      <w:pPr>
        <w:rPr>
          <w:b/>
        </w:rPr>
      </w:pPr>
      <w:r w:rsidRPr="00674BFB">
        <w:rPr>
          <w:b/>
        </w:rPr>
        <w:t>Financement</w:t>
      </w:r>
      <w:r w:rsidR="00674BFB">
        <w:rPr>
          <w:b/>
        </w:rPr>
        <w:t> :</w:t>
      </w:r>
    </w:p>
    <w:p w:rsidR="00972762" w:rsidRPr="00972762" w:rsidRDefault="00972762" w:rsidP="00972762">
      <w:r w:rsidRPr="00972762">
        <w:t>Les travaux objets du présent Appel d’Offres, sont financés par le Budget d’Investissement Public, exercice 202</w:t>
      </w:r>
      <w:r w:rsidR="004E10A6">
        <w:t>1  pour un montant prévisionnel des travaux de  44  710 000 TTC</w:t>
      </w:r>
    </w:p>
    <w:p w:rsidR="00972762" w:rsidRPr="00674BFB" w:rsidRDefault="00972762" w:rsidP="00972762">
      <w:pPr>
        <w:rPr>
          <w:b/>
        </w:rPr>
      </w:pPr>
      <w:r w:rsidRPr="00674BFB">
        <w:rPr>
          <w:b/>
        </w:rPr>
        <w:t>Consultation du Dossier d’Appel d’Offres</w:t>
      </w:r>
      <w:r w:rsidR="00674BFB">
        <w:rPr>
          <w:b/>
        </w:rPr>
        <w:t> :</w:t>
      </w:r>
    </w:p>
    <w:p w:rsidR="00972762" w:rsidRPr="00972762" w:rsidRDefault="00972762" w:rsidP="00972762">
      <w:proofErr w:type="gramStart"/>
      <w:r w:rsidRPr="00972762">
        <w:t>le</w:t>
      </w:r>
      <w:proofErr w:type="gramEnd"/>
      <w:r w:rsidRPr="00972762">
        <w:t xml:space="preserve"> Dossier d’Appel d’Offres peut être consulté aux heures et jours ouvrables à la Mairie de KETTE dès publication du présent Avis. </w:t>
      </w:r>
    </w:p>
    <w:p w:rsidR="00972762" w:rsidRPr="00674BFB" w:rsidRDefault="00972762" w:rsidP="00972762">
      <w:pPr>
        <w:rPr>
          <w:b/>
        </w:rPr>
      </w:pPr>
      <w:r w:rsidRPr="00674BFB">
        <w:rPr>
          <w:b/>
        </w:rPr>
        <w:t>Acquisition du Dossier d’Appel d’Offres</w:t>
      </w:r>
      <w:r w:rsidR="00674BFB">
        <w:rPr>
          <w:b/>
        </w:rPr>
        <w:t> :</w:t>
      </w:r>
    </w:p>
    <w:p w:rsidR="00972762" w:rsidRPr="00972762" w:rsidRDefault="00972762" w:rsidP="00972762">
      <w:r w:rsidRPr="00972762">
        <w:t>Le dossier d’Appel d’Offres peut être retiré aux heures et jours ouvrables à la Mairie de KETTE,  dès publication du présent avis, contre présentation d’une quittance de versement d’une somme non remboursable de</w:t>
      </w:r>
      <w:r w:rsidR="004E10A6">
        <w:t xml:space="preserve"> cinquante   mille francs (50 </w:t>
      </w:r>
      <w:r w:rsidRPr="00972762">
        <w:t>000) FCFA au près du Receveur Municipal des recettes de KETTE</w:t>
      </w:r>
    </w:p>
    <w:p w:rsidR="00972762" w:rsidRPr="00547BB0" w:rsidRDefault="00972762" w:rsidP="00972762">
      <w:pPr>
        <w:rPr>
          <w:b/>
        </w:rPr>
      </w:pPr>
      <w:r w:rsidRPr="00547BB0">
        <w:rPr>
          <w:b/>
        </w:rPr>
        <w:t>VII. Remise des offres</w:t>
      </w:r>
    </w:p>
    <w:p w:rsidR="00972762" w:rsidRPr="00972762" w:rsidRDefault="00972762" w:rsidP="00547BB0">
      <w:pPr>
        <w:ind w:firstLine="708"/>
      </w:pPr>
      <w:r w:rsidRPr="00972762">
        <w:t>Chaque  Offre,  rédigée  en français ou en anglais, en sept (07) exemplaires dont un (01) original et six (06) copies, marqués comme tels, devra être  déposée contre récépissé dûment signé au Secrétariat Général  de la Mairie de KETTE aux heures et jours ouvrables au plus tard,  le _____________à ______________ et devra porter la mention suivante :</w:t>
      </w:r>
    </w:p>
    <w:p w:rsidR="00972762" w:rsidRPr="00547BB0" w:rsidRDefault="00972762" w:rsidP="00547BB0">
      <w:pPr>
        <w:jc w:val="center"/>
        <w:rPr>
          <w:b/>
        </w:rPr>
      </w:pPr>
      <w:r w:rsidRPr="00547BB0">
        <w:rPr>
          <w:b/>
        </w:rPr>
        <w:t>AVIS D’APPEL D’OFFRES N° __________/AONO/RE/DK/C-</w:t>
      </w:r>
      <w:r w:rsidR="00B17E83">
        <w:rPr>
          <w:b/>
        </w:rPr>
        <w:t>KETTE</w:t>
      </w:r>
      <w:r w:rsidRPr="00547BB0">
        <w:rPr>
          <w:b/>
        </w:rPr>
        <w:t>/SG/CIPM-2021 DU___________</w:t>
      </w:r>
      <w:r w:rsidR="004E10A6">
        <w:rPr>
          <w:b/>
        </w:rPr>
        <w:t xml:space="preserve"> EN PROCEDURE D’URGENCE </w:t>
      </w:r>
      <w:r w:rsidRPr="00547BB0">
        <w:rPr>
          <w:b/>
        </w:rPr>
        <w:t xml:space="preserve">POUR LA RÉALISATION DES TRAVAUX DE CONSTRUCTION D’UNE MINI ADDUCTION D’EAU POTABLE </w:t>
      </w:r>
      <w:r w:rsidR="00674BFB">
        <w:rPr>
          <w:b/>
        </w:rPr>
        <w:t xml:space="preserve"> AVEC POMPAGE SOLAIRE </w:t>
      </w:r>
      <w:r w:rsidRPr="00547BB0">
        <w:rPr>
          <w:b/>
        </w:rPr>
        <w:t xml:space="preserve">A  DANS LE VILLAGE </w:t>
      </w:r>
      <w:r w:rsidR="00547BB0" w:rsidRPr="00547BB0">
        <w:rPr>
          <w:b/>
        </w:rPr>
        <w:t>WANTAMO</w:t>
      </w:r>
      <w:r w:rsidRPr="00547BB0">
        <w:rPr>
          <w:b/>
        </w:rPr>
        <w:t>, COMMUNE DE KETTE, DEPARTEMENT DE LA KADEY,</w:t>
      </w:r>
    </w:p>
    <w:p w:rsidR="00972762" w:rsidRPr="00674BFB" w:rsidRDefault="00972762" w:rsidP="00674BFB">
      <w:pPr>
        <w:jc w:val="center"/>
        <w:rPr>
          <w:b/>
        </w:rPr>
      </w:pPr>
      <w:r w:rsidRPr="00674BFB">
        <w:rPr>
          <w:b/>
        </w:rPr>
        <w:t>« A N’OUVRIR QU’EN SEANCE DE DEPOUILLEMENT »</w:t>
      </w:r>
    </w:p>
    <w:p w:rsidR="00972762" w:rsidRPr="00674BFB" w:rsidRDefault="00972762" w:rsidP="00972762">
      <w:pPr>
        <w:rPr>
          <w:b/>
        </w:rPr>
      </w:pPr>
      <w:r w:rsidRPr="00674BFB">
        <w:rPr>
          <w:b/>
        </w:rPr>
        <w:t>Recevabilité des dossiers</w:t>
      </w:r>
    </w:p>
    <w:p w:rsidR="00972762" w:rsidRPr="00972762" w:rsidRDefault="00972762" w:rsidP="00972762">
      <w:r w:rsidRPr="00972762">
        <w:lastRenderedPageBreak/>
        <w:t>Chaque soumissionnaire devra joindre à ses pièces administratives une caution de soumission d’une somme de HUIT CENT MILLE (800 000) francs CFA( conforme au modèle joint en annexe) établie par une banque  de premier ordre agréée par le Ministère en charges des Finances dont la liste figure sur la pièce 12 du DAO.</w:t>
      </w:r>
    </w:p>
    <w:p w:rsidR="00972762" w:rsidRPr="00972762" w:rsidRDefault="00972762" w:rsidP="00972762">
      <w:r w:rsidRPr="00972762">
        <w:t>Sous peine de rejet, les pièces administratives doivent être impérativement produites en originaux  ou en copies conformes signées par les autorités compétentes. Elles devront dater obligatoirement de moins de trois (03) mois à la date de l’ouverture des Offres.</w:t>
      </w:r>
    </w:p>
    <w:p w:rsidR="00972762" w:rsidRPr="00972762" w:rsidRDefault="00972762" w:rsidP="00972762">
      <w:r w:rsidRPr="00972762">
        <w:tab/>
        <w:t>Les autres pièces administratives requises devront être impérativement produites en originaux ou en copies  certifiées conformes  par le service émetteur, conformément aux stipulations du règlement Particulier de l’Appel d’Offres.</w:t>
      </w:r>
    </w:p>
    <w:p w:rsidR="00972762" w:rsidRPr="00972762" w:rsidRDefault="00972762" w:rsidP="00972762">
      <w:r w:rsidRPr="00972762">
        <w:tab/>
        <w:t>Toute Offre non conforme aux prescriptions du présent avis et du Dossier d’Appel d’Offres sera déclaré irrecevable. Notamment l’absence de la caution de soumission délivrée par une banque de premier ordre agréée par le Ministère en charges des Finances ou le non-respect des modèles des pièces du Dossier d’Appel d’Offres, entraînera le rejet de l’Offre.</w:t>
      </w:r>
    </w:p>
    <w:p w:rsidR="00972762" w:rsidRPr="00547BB0" w:rsidRDefault="00972762" w:rsidP="00972762">
      <w:pPr>
        <w:rPr>
          <w:b/>
        </w:rPr>
      </w:pPr>
      <w:r w:rsidRPr="00547BB0">
        <w:rPr>
          <w:b/>
        </w:rPr>
        <w:t>Ouverture des plis</w:t>
      </w:r>
    </w:p>
    <w:p w:rsidR="00972762" w:rsidRPr="00972762" w:rsidRDefault="00972762" w:rsidP="00972762">
      <w:r w:rsidRPr="00972762">
        <w:t>L’ouverture des Offres se fera en une phase et aura lieu le _____________ à 12  heures, dans  les locaux de la Mairie de KETTE par la Commission Interne de Passation des Marchés de la Commune de KETTE.</w:t>
      </w:r>
    </w:p>
    <w:p w:rsidR="00972762" w:rsidRPr="00972762" w:rsidRDefault="00972762" w:rsidP="00972762">
      <w:r w:rsidRPr="00972762">
        <w:tab/>
        <w:t>Les soumissionnaires peuvent assister à cette séance d’ouverture ou s’y faire représenter par une personne de leur choix dûment mandatée ayant une parfaite connaissance du dossier.</w:t>
      </w:r>
    </w:p>
    <w:p w:rsidR="00972762" w:rsidRPr="00674BFB" w:rsidRDefault="00972762" w:rsidP="00972762">
      <w:pPr>
        <w:rPr>
          <w:b/>
        </w:rPr>
      </w:pPr>
      <w:r w:rsidRPr="00674BFB">
        <w:rPr>
          <w:b/>
        </w:rPr>
        <w:t>Délai d’exécution</w:t>
      </w:r>
    </w:p>
    <w:p w:rsidR="00972762" w:rsidRPr="00972762" w:rsidRDefault="00972762" w:rsidP="00972762">
      <w:r w:rsidRPr="00972762">
        <w:t>Le délai d’exécution prévu p</w:t>
      </w:r>
      <w:r w:rsidR="00674BFB">
        <w:t>our les travaux est de trois (04</w:t>
      </w:r>
      <w:r w:rsidRPr="00972762">
        <w:t>) mois à compter de la date de notification de l’ordre de service  de démarrer les travaux.</w:t>
      </w:r>
    </w:p>
    <w:p w:rsidR="00972762" w:rsidRPr="00674BFB" w:rsidRDefault="00972762" w:rsidP="00972762">
      <w:pPr>
        <w:rPr>
          <w:b/>
        </w:rPr>
      </w:pPr>
      <w:r w:rsidRPr="00674BFB">
        <w:rPr>
          <w:b/>
        </w:rPr>
        <w:t>Principaux critères de qualification</w:t>
      </w:r>
    </w:p>
    <w:p w:rsidR="00972762" w:rsidRPr="00972762" w:rsidRDefault="00972762" w:rsidP="00972762">
      <w:r w:rsidRPr="00972762">
        <w:t>Les Offres seront évaluées selon  les principaux critères suivants :</w:t>
      </w:r>
    </w:p>
    <w:p w:rsidR="00972762" w:rsidRPr="00674BFB" w:rsidRDefault="00972762" w:rsidP="00972762">
      <w:pPr>
        <w:rPr>
          <w:b/>
        </w:rPr>
      </w:pPr>
      <w:r w:rsidRPr="00674BFB">
        <w:rPr>
          <w:b/>
        </w:rPr>
        <w:t>A/ Critères éliminatoires :</w:t>
      </w:r>
    </w:p>
    <w:p w:rsidR="00972762" w:rsidRPr="00972762" w:rsidRDefault="00972762" w:rsidP="00972762">
      <w:r w:rsidRPr="00972762">
        <w:t>Absence d’une pièce administrative ;</w:t>
      </w:r>
    </w:p>
    <w:p w:rsidR="00972762" w:rsidRPr="00972762" w:rsidRDefault="00972762" w:rsidP="00972762">
      <w:r w:rsidRPr="00972762">
        <w:t>Non atteinte au moins des 70% des critères essentiels ;</w:t>
      </w:r>
    </w:p>
    <w:p w:rsidR="00972762" w:rsidRPr="00972762" w:rsidRDefault="00972762" w:rsidP="00972762">
      <w:r w:rsidRPr="00972762">
        <w:t>Fausse déclaration ou pièces falsifiées;</w:t>
      </w:r>
    </w:p>
    <w:p w:rsidR="00972762" w:rsidRPr="00972762" w:rsidRDefault="00972762" w:rsidP="00972762">
      <w:r w:rsidRPr="00972762">
        <w:t>Absence d’un prix unitaire quantifié dans l’offre ;</w:t>
      </w:r>
    </w:p>
    <w:p w:rsidR="00972762" w:rsidRPr="00972762" w:rsidRDefault="00972762" w:rsidP="00972762">
      <w:r w:rsidRPr="00972762">
        <w:t>Absence d’un sous détail de prix unitaire ;</w:t>
      </w:r>
    </w:p>
    <w:p w:rsidR="00972762" w:rsidRPr="00972762" w:rsidRDefault="00972762" w:rsidP="00972762">
      <w:r w:rsidRPr="00972762">
        <w:t>Exclusion des Marchés Publics par l’ARMP ;</w:t>
      </w:r>
    </w:p>
    <w:p w:rsidR="00972762" w:rsidRPr="00972762" w:rsidRDefault="00972762" w:rsidP="00972762">
      <w:r w:rsidRPr="00972762">
        <w:t>Surface financière insuffisante ;</w:t>
      </w:r>
    </w:p>
    <w:p w:rsidR="00972762" w:rsidRPr="00972762" w:rsidRDefault="00972762" w:rsidP="00972762">
      <w:r w:rsidRPr="00972762">
        <w:t>Sous détail de prix unitaire erroné ou fantaisiste ;</w:t>
      </w:r>
    </w:p>
    <w:p w:rsidR="00972762" w:rsidRPr="00972762" w:rsidRDefault="00972762" w:rsidP="00972762">
      <w:r w:rsidRPr="00972762">
        <w:t>Avoir fait l’objet d’un abandon de projet ou d’un projet mal réalisé  au sein du Département pour les exercices précédents.</w:t>
      </w:r>
    </w:p>
    <w:p w:rsidR="00972762" w:rsidRPr="00972762" w:rsidRDefault="00972762" w:rsidP="00972762">
      <w:r w:rsidRPr="00547BB0">
        <w:rPr>
          <w:b/>
        </w:rPr>
        <w:lastRenderedPageBreak/>
        <w:t>B/Critères essentiels</w:t>
      </w:r>
      <w:r w:rsidRPr="00972762">
        <w:t xml:space="preserve"> : </w:t>
      </w:r>
    </w:p>
    <w:p w:rsidR="00972762" w:rsidRPr="00972762" w:rsidRDefault="00972762" w:rsidP="00972762">
      <w:r w:rsidRPr="00972762">
        <w:t xml:space="preserve">      - Les références de l’Entreprise dans les travaux similaires (1ère et dernière pages des lettres </w:t>
      </w:r>
      <w:proofErr w:type="gramStart"/>
      <w:r w:rsidRPr="00972762">
        <w:t>commandes</w:t>
      </w:r>
      <w:proofErr w:type="gramEnd"/>
      <w:r w:rsidRPr="00972762">
        <w:t>) et procès-verbal de réception correspondant aux prestations réalisées ;</w:t>
      </w:r>
    </w:p>
    <w:p w:rsidR="00972762" w:rsidRPr="00972762" w:rsidRDefault="00972762" w:rsidP="00972762">
      <w:r w:rsidRPr="00972762">
        <w:t xml:space="preserve">      - Attestation de visite du site signée par le soumissionnaire ;</w:t>
      </w:r>
    </w:p>
    <w:p w:rsidR="00972762" w:rsidRPr="00972762" w:rsidRDefault="00972762" w:rsidP="00972762">
      <w:r w:rsidRPr="00972762">
        <w:t xml:space="preserve">      - Attestation de surface financière ;</w:t>
      </w:r>
    </w:p>
    <w:p w:rsidR="00972762" w:rsidRPr="00972762" w:rsidRDefault="00972762" w:rsidP="00972762">
      <w:r w:rsidRPr="00972762">
        <w:t xml:space="preserve">      - Qualité du personnel ;</w:t>
      </w:r>
    </w:p>
    <w:p w:rsidR="00972762" w:rsidRPr="00972762" w:rsidRDefault="00972762" w:rsidP="00972762">
      <w:r w:rsidRPr="00972762">
        <w:t xml:space="preserve">      - Moyens logistiques ;</w:t>
      </w:r>
    </w:p>
    <w:p w:rsidR="00972762" w:rsidRPr="00972762" w:rsidRDefault="00972762" w:rsidP="00972762">
      <w:r w:rsidRPr="00972762">
        <w:t xml:space="preserve">      - Cahier des Clauses Techniques Particulières (CCTP) paraphé à chaque page signé et daté à la dernière</w:t>
      </w:r>
      <w:r w:rsidR="004E10A6">
        <w:t xml:space="preserve"> page</w:t>
      </w:r>
      <w:r w:rsidRPr="00972762">
        <w:t> ;</w:t>
      </w:r>
    </w:p>
    <w:p w:rsidR="00972762" w:rsidRPr="00972762" w:rsidRDefault="00972762" w:rsidP="00972762">
      <w:r w:rsidRPr="00972762">
        <w:t xml:space="preserve">      - Cahier des Clauses Administratives Particulières (CCAP), complété, paraphé à chaque page signé et daté à la dernière</w:t>
      </w:r>
      <w:r w:rsidR="004E10A6">
        <w:t xml:space="preserve"> page</w:t>
      </w:r>
      <w:r w:rsidRPr="00972762">
        <w:t>,</w:t>
      </w:r>
    </w:p>
    <w:p w:rsidR="00972762" w:rsidRPr="00972762" w:rsidRDefault="00547BB0" w:rsidP="00972762">
      <w:r>
        <w:t xml:space="preserve">     </w:t>
      </w:r>
      <w:r w:rsidR="00972762" w:rsidRPr="00972762">
        <w:t>- La méthodologie d’exécution et plan de travail ;</w:t>
      </w:r>
    </w:p>
    <w:p w:rsidR="00972762" w:rsidRPr="00547BB0" w:rsidRDefault="00972762" w:rsidP="00972762">
      <w:pPr>
        <w:rPr>
          <w:b/>
        </w:rPr>
      </w:pPr>
      <w:r w:rsidRPr="00547BB0">
        <w:rPr>
          <w:b/>
        </w:rPr>
        <w:t>XIII</w:t>
      </w:r>
      <w:r w:rsidRPr="00547BB0">
        <w:rPr>
          <w:b/>
        </w:rPr>
        <w:tab/>
        <w:t>Les principaux critères d’évaluation</w:t>
      </w:r>
    </w:p>
    <w:p w:rsidR="00972762" w:rsidRPr="00972762" w:rsidRDefault="00972762" w:rsidP="00972762">
      <w:r w:rsidRPr="00972762">
        <w:tab/>
        <w:t>Cette évaluation se fera de manière purement positive (oui) ou négative (non) avec un seuil de 70% au moins pour l’ensemble  desdits critères essentiels pris en compte.</w:t>
      </w:r>
    </w:p>
    <w:p w:rsidR="00972762" w:rsidRPr="00972762" w:rsidRDefault="00972762" w:rsidP="00972762">
      <w:r w:rsidRPr="00972762">
        <w:tab/>
        <w:t xml:space="preserve">La lettre commande sera attribuée au soumissionnaire qui aura proposé l’offre la moins </w:t>
      </w:r>
      <w:proofErr w:type="spellStart"/>
      <w:r w:rsidRPr="00972762">
        <w:t>disante</w:t>
      </w:r>
      <w:proofErr w:type="spellEnd"/>
      <w:r w:rsidRPr="00972762">
        <w:t>, conforme pour l’essentiel aux prescriptions du Dossier d’Appel d’Offres, ayant satisfait à 100% des critères éliminatoires et au moins 70% des critères essentiels.</w:t>
      </w:r>
    </w:p>
    <w:p w:rsidR="00972762" w:rsidRPr="00547BB0" w:rsidRDefault="00972762" w:rsidP="00972762">
      <w:pPr>
        <w:rPr>
          <w:b/>
        </w:rPr>
      </w:pPr>
      <w:r w:rsidRPr="00547BB0">
        <w:rPr>
          <w:b/>
        </w:rPr>
        <w:t>XIII- Durée de validité des offres</w:t>
      </w:r>
    </w:p>
    <w:p w:rsidR="00972762" w:rsidRPr="00972762" w:rsidRDefault="00972762" w:rsidP="00972762">
      <w:r w:rsidRPr="00972762">
        <w:tab/>
        <w:t>Les soumissionnaires restent engagés par leurs offres pendant une durée de 90 jours, à partir  de la date limite fixée pour la remise des offres.</w:t>
      </w:r>
    </w:p>
    <w:p w:rsidR="00972762" w:rsidRPr="00547BB0" w:rsidRDefault="00972762" w:rsidP="00972762">
      <w:pPr>
        <w:rPr>
          <w:b/>
        </w:rPr>
      </w:pPr>
      <w:r w:rsidRPr="00972762">
        <w:t xml:space="preserve">    </w:t>
      </w:r>
      <w:r w:rsidRPr="00547BB0">
        <w:rPr>
          <w:b/>
        </w:rPr>
        <w:t xml:space="preserve">       XIV- Renseignements complémentaires</w:t>
      </w:r>
    </w:p>
    <w:p w:rsidR="00972762" w:rsidRPr="00972762" w:rsidRDefault="00972762" w:rsidP="00972762">
      <w:r w:rsidRPr="00972762">
        <w:tab/>
        <w:t>Les renseignements complémentaires d’ordre technique peuvent être obtenus aux heures et jours ouvrables à la Mairie de KETTE.</w:t>
      </w:r>
    </w:p>
    <w:p w:rsidR="00972762" w:rsidRPr="00972762" w:rsidRDefault="00972762" w:rsidP="00547BB0">
      <w:pPr>
        <w:jc w:val="right"/>
      </w:pPr>
      <w:r w:rsidRPr="00972762">
        <w:t>KETTE, le ________________________</w:t>
      </w:r>
    </w:p>
    <w:p w:rsidR="00972762" w:rsidRPr="00547BB0" w:rsidRDefault="00972762" w:rsidP="00547BB0">
      <w:pPr>
        <w:jc w:val="right"/>
        <w:rPr>
          <w:b/>
        </w:rPr>
      </w:pPr>
      <w:r w:rsidRPr="00547BB0">
        <w:rPr>
          <w:b/>
        </w:rPr>
        <w:t>LE MAIRE DE LA COMMUNE DE KETTE</w:t>
      </w:r>
    </w:p>
    <w:p w:rsidR="00972762" w:rsidRPr="00972762" w:rsidRDefault="00972762" w:rsidP="00674BFB">
      <w:pPr>
        <w:jc w:val="right"/>
      </w:pPr>
      <w:r w:rsidRPr="00972762">
        <w:t>(AUTORITE CONTRACTANTE)</w:t>
      </w:r>
    </w:p>
    <w:p w:rsidR="00972762" w:rsidRPr="00972762" w:rsidRDefault="00972762" w:rsidP="00972762">
      <w:r w:rsidRPr="00674BFB">
        <w:rPr>
          <w:b/>
          <w:u w:val="single"/>
        </w:rPr>
        <w:t>Ampliations</w:t>
      </w:r>
      <w:r w:rsidRPr="00972762">
        <w:t> :</w:t>
      </w:r>
    </w:p>
    <w:p w:rsidR="00674BFB" w:rsidRPr="00674BFB" w:rsidRDefault="00674BFB" w:rsidP="00674BFB">
      <w:pPr>
        <w:pStyle w:val="Paragraphedeliste"/>
        <w:numPr>
          <w:ilvl w:val="0"/>
          <w:numId w:val="62"/>
        </w:numPr>
        <w:rPr>
          <w:sz w:val="20"/>
        </w:rPr>
      </w:pPr>
      <w:r w:rsidRPr="00674BFB">
        <w:rPr>
          <w:sz w:val="20"/>
        </w:rPr>
        <w:t>PREFET/KADEY</w:t>
      </w:r>
    </w:p>
    <w:p w:rsidR="00972762" w:rsidRDefault="00547BB0" w:rsidP="00674BFB">
      <w:pPr>
        <w:pStyle w:val="Paragraphedeliste"/>
        <w:numPr>
          <w:ilvl w:val="0"/>
          <w:numId w:val="62"/>
        </w:numPr>
        <w:rPr>
          <w:sz w:val="20"/>
        </w:rPr>
      </w:pPr>
      <w:r w:rsidRPr="00674BFB">
        <w:rPr>
          <w:sz w:val="20"/>
        </w:rPr>
        <w:t>DD</w:t>
      </w:r>
      <w:r w:rsidR="00972762" w:rsidRPr="00674BFB">
        <w:rPr>
          <w:sz w:val="20"/>
        </w:rPr>
        <w:t>MINMAP</w:t>
      </w:r>
      <w:r w:rsidRPr="00674BFB">
        <w:rPr>
          <w:sz w:val="20"/>
        </w:rPr>
        <w:t>/K</w:t>
      </w:r>
      <w:r w:rsidR="00972762" w:rsidRPr="00674BFB">
        <w:rPr>
          <w:sz w:val="20"/>
        </w:rPr>
        <w:t> ;</w:t>
      </w:r>
    </w:p>
    <w:p w:rsidR="004E10A6" w:rsidRPr="00674BFB" w:rsidRDefault="004E10A6" w:rsidP="00674BFB">
      <w:pPr>
        <w:pStyle w:val="Paragraphedeliste"/>
        <w:numPr>
          <w:ilvl w:val="0"/>
          <w:numId w:val="62"/>
        </w:numPr>
        <w:rPr>
          <w:sz w:val="20"/>
        </w:rPr>
      </w:pPr>
      <w:r>
        <w:rPr>
          <w:sz w:val="20"/>
        </w:rPr>
        <w:t>DD MINDEVEL KADEY</w:t>
      </w:r>
    </w:p>
    <w:p w:rsidR="00972762" w:rsidRPr="00674BFB" w:rsidRDefault="00972762" w:rsidP="00674BFB">
      <w:pPr>
        <w:pStyle w:val="Paragraphedeliste"/>
        <w:numPr>
          <w:ilvl w:val="0"/>
          <w:numId w:val="62"/>
        </w:numPr>
        <w:rPr>
          <w:sz w:val="20"/>
        </w:rPr>
      </w:pPr>
      <w:r w:rsidRPr="00674BFB">
        <w:rPr>
          <w:sz w:val="20"/>
        </w:rPr>
        <w:t>ARMP (pour publication et archivage)</w:t>
      </w:r>
    </w:p>
    <w:p w:rsidR="00972762" w:rsidRPr="00674BFB" w:rsidRDefault="00972762" w:rsidP="00674BFB">
      <w:pPr>
        <w:pStyle w:val="Paragraphedeliste"/>
        <w:numPr>
          <w:ilvl w:val="0"/>
          <w:numId w:val="62"/>
        </w:numPr>
        <w:rPr>
          <w:sz w:val="20"/>
        </w:rPr>
      </w:pPr>
      <w:r w:rsidRPr="00674BFB">
        <w:rPr>
          <w:sz w:val="20"/>
        </w:rPr>
        <w:t>Président CIPM (pour information)</w:t>
      </w:r>
    </w:p>
    <w:p w:rsidR="00972762" w:rsidRPr="00674BFB" w:rsidRDefault="00972762" w:rsidP="00674BFB">
      <w:pPr>
        <w:pStyle w:val="Paragraphedeliste"/>
        <w:numPr>
          <w:ilvl w:val="0"/>
          <w:numId w:val="62"/>
        </w:numPr>
        <w:rPr>
          <w:sz w:val="20"/>
        </w:rPr>
      </w:pPr>
      <w:r w:rsidRPr="00674BFB">
        <w:rPr>
          <w:sz w:val="20"/>
        </w:rPr>
        <w:t>Affichage (pour information)</w:t>
      </w:r>
    </w:p>
    <w:p w:rsidR="00972762" w:rsidRPr="00674BFB" w:rsidRDefault="00972762" w:rsidP="00674BFB">
      <w:pPr>
        <w:pStyle w:val="Paragraphedeliste"/>
        <w:numPr>
          <w:ilvl w:val="0"/>
          <w:numId w:val="62"/>
        </w:numPr>
        <w:rPr>
          <w:sz w:val="20"/>
        </w:rPr>
      </w:pPr>
      <w:r w:rsidRPr="00674BFB">
        <w:rPr>
          <w:sz w:val="20"/>
        </w:rPr>
        <w:t>Archives/Chrono</w:t>
      </w:r>
    </w:p>
    <w:p w:rsidR="00972762" w:rsidRPr="00972762" w:rsidRDefault="00972762" w:rsidP="00972762">
      <w:r w:rsidRPr="00972762">
        <w:tab/>
      </w:r>
    </w:p>
    <w:p w:rsidR="00972762" w:rsidRPr="00972762" w:rsidRDefault="00972762" w:rsidP="00972762">
      <w:r w:rsidRPr="00972762">
        <w:lastRenderedPageBreak/>
        <w:br w:type="page"/>
      </w:r>
    </w:p>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Pr>
        <w:rPr>
          <w:lang w:val="fr-CA" w:eastAsia="en-US"/>
        </w:rPr>
      </w:pPr>
    </w:p>
    <w:p w:rsidR="00972762" w:rsidRPr="00972762" w:rsidRDefault="00972762" w:rsidP="00972762">
      <w:pPr>
        <w:rPr>
          <w:lang w:val="fr-CA" w:eastAsia="en-US"/>
        </w:rPr>
      </w:pPr>
    </w:p>
    <w:p w:rsidR="00972762" w:rsidRPr="00972762" w:rsidRDefault="00972762" w:rsidP="00972762">
      <w:pPr>
        <w:rPr>
          <w:lang w:val="fr-CA" w:eastAsia="en-US"/>
        </w:rPr>
      </w:pPr>
    </w:p>
    <w:p w:rsidR="00972762" w:rsidRPr="00972762" w:rsidRDefault="00972762" w:rsidP="00972762">
      <w:pPr>
        <w:rPr>
          <w:lang w:val="fr-CA" w:eastAsia="en-US"/>
        </w:rPr>
      </w:pPr>
    </w:p>
    <w:p w:rsidR="00972762" w:rsidRPr="00972762" w:rsidRDefault="00972762" w:rsidP="00972762">
      <w:pPr>
        <w:rPr>
          <w:lang w:val="fr-CA" w:eastAsia="en-US"/>
        </w:rPr>
      </w:pPr>
    </w:p>
    <w:p w:rsidR="00972762" w:rsidRPr="00972762" w:rsidRDefault="00972762" w:rsidP="00972762">
      <w:pPr>
        <w:rPr>
          <w:lang w:val="fr-CA" w:eastAsia="en-US"/>
        </w:rPr>
      </w:pPr>
    </w:p>
    <w:p w:rsidR="00972762" w:rsidRPr="00972762" w:rsidRDefault="00972762" w:rsidP="00972762">
      <w:pPr>
        <w:rPr>
          <w:lang w:val="fr-CA" w:eastAsia="en-US"/>
        </w:rPr>
      </w:pPr>
      <w:r w:rsidRPr="00972762">
        <w:rPr>
          <w:noProof/>
        </w:rPr>
        <mc:AlternateContent>
          <mc:Choice Requires="wps">
            <w:drawing>
              <wp:anchor distT="0" distB="0" distL="114300" distR="114300" simplePos="0" relativeHeight="251669504" behindDoc="0" locked="0" layoutInCell="1" allowOverlap="1" wp14:anchorId="4483D578" wp14:editId="10A13E3B">
                <wp:simplePos x="0" y="0"/>
                <wp:positionH relativeFrom="column">
                  <wp:posOffset>2465070</wp:posOffset>
                </wp:positionH>
                <wp:positionV relativeFrom="paragraph">
                  <wp:posOffset>61595</wp:posOffset>
                </wp:positionV>
                <wp:extent cx="1371600" cy="68580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FFFFFF"/>
                          </a:solidFill>
                          <a:miter lim="800000"/>
                          <a:headEnd/>
                          <a:tailEnd/>
                        </a:ln>
                      </wps:spPr>
                      <wps:txbx>
                        <w:txbxContent>
                          <w:p w:rsidR="004E10A6" w:rsidRPr="00972762" w:rsidRDefault="004E10A6" w:rsidP="009727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94.1pt;margin-top:4.85pt;width:108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" strokecolor="white">
                <v:textbox>
                  <w:txbxContent>
                    <w:p w:rsidR="004E10A6" w:rsidRPr="00972762" w:rsidRDefault="004E10A6" w:rsidP="00972762"/>
                  </w:txbxContent>
                </v:textbox>
              </v:shape>
            </w:pict>
          </mc:Fallback>
        </mc:AlternateContent>
      </w:r>
    </w:p>
    <w:p w:rsidR="00972762" w:rsidRPr="00972762" w:rsidRDefault="00972762" w:rsidP="00972762">
      <w:pPr>
        <w:rPr>
          <w:lang w:val="fr-CA" w:eastAsia="en-US"/>
        </w:rPr>
      </w:pPr>
    </w:p>
    <w:p w:rsidR="00972762" w:rsidRPr="00972762" w:rsidRDefault="00972762" w:rsidP="00972762">
      <w:pPr>
        <w:rPr>
          <w:lang w:val="fr-CA" w:eastAsia="en-US"/>
        </w:rPr>
      </w:pPr>
    </w:p>
    <w:p w:rsidR="00972762" w:rsidRPr="00972762" w:rsidRDefault="00972762" w:rsidP="00972762">
      <w:pPr>
        <w:rPr>
          <w:lang w:val="fr-CA" w:eastAsia="en-US"/>
        </w:rPr>
      </w:pPr>
      <w:r w:rsidRPr="00972762">
        <w:rPr>
          <w:noProof/>
        </w:rPr>
        <mc:AlternateContent>
          <mc:Choice Requires="wps">
            <w:drawing>
              <wp:anchor distT="0" distB="0" distL="114300" distR="114300" simplePos="0" relativeHeight="251670528" behindDoc="0" locked="0" layoutInCell="1" allowOverlap="1" wp14:anchorId="14DD048D" wp14:editId="7E0441A7">
                <wp:simplePos x="0" y="0"/>
                <wp:positionH relativeFrom="column">
                  <wp:posOffset>-202565</wp:posOffset>
                </wp:positionH>
                <wp:positionV relativeFrom="paragraph">
                  <wp:posOffset>355600</wp:posOffset>
                </wp:positionV>
                <wp:extent cx="6629400" cy="800100"/>
                <wp:effectExtent l="0" t="0" r="19050" b="19050"/>
                <wp:wrapSquare wrapText="bothSides"/>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00100"/>
                        </a:xfrm>
                        <a:prstGeom prst="rect">
                          <a:avLst/>
                        </a:prstGeom>
                        <a:solidFill>
                          <a:srgbClr val="FFFFFF"/>
                        </a:solidFill>
                        <a:ln w="9525">
                          <a:solidFill>
                            <a:srgbClr val="FFFFFF"/>
                          </a:solidFill>
                          <a:miter lim="800000"/>
                          <a:headEnd/>
                          <a:tailEnd/>
                        </a:ln>
                      </wps:spPr>
                      <wps:txbx>
                        <w:txbxContent>
                          <w:p w:rsidR="004E10A6" w:rsidRPr="00972762" w:rsidRDefault="004E10A6" w:rsidP="00972762"/>
                          <w:p w:rsidR="004E10A6" w:rsidRPr="005B44F4" w:rsidRDefault="004E10A6" w:rsidP="005B44F4">
                            <w:pPr>
                              <w:jc w:val="center"/>
                              <w:rPr>
                                <w:b/>
                                <w:sz w:val="28"/>
                              </w:rPr>
                            </w:pPr>
                            <w:r w:rsidRPr="005B44F4">
                              <w:rPr>
                                <w:b/>
                                <w:sz w:val="28"/>
                              </w:rPr>
                              <w:t>PIECE N° 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15.95pt;margin-top:28pt;width:522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" strokecolor="white">
                <v:textbox>
                  <w:txbxContent>
                    <w:p w:rsidR="004E10A6" w:rsidRPr="00972762" w:rsidRDefault="004E10A6" w:rsidP="00972762"/>
                    <w:p w:rsidR="004E10A6" w:rsidRPr="005B44F4" w:rsidRDefault="004E10A6" w:rsidP="005B44F4">
                      <w:pPr>
                        <w:jc w:val="center"/>
                        <w:rPr>
                          <w:b/>
                          <w:sz w:val="28"/>
                        </w:rPr>
                      </w:pPr>
                      <w:r w:rsidRPr="005B44F4">
                        <w:rPr>
                          <w:b/>
                          <w:sz w:val="28"/>
                        </w:rPr>
                        <w:t>PIECE N° 2 :</w:t>
                      </w:r>
                    </w:p>
                  </w:txbxContent>
                </v:textbox>
                <w10:wrap type="square"/>
              </v:shape>
            </w:pict>
          </mc:Fallback>
        </mc:AlternateContent>
      </w:r>
    </w:p>
    <w:p w:rsidR="00972762" w:rsidRPr="00972762" w:rsidRDefault="00972762" w:rsidP="00972762">
      <w:pPr>
        <w:rPr>
          <w:lang w:val="fr-CA" w:eastAsia="en-US"/>
        </w:rPr>
      </w:pPr>
    </w:p>
    <w:p w:rsidR="00972762" w:rsidRPr="00972762" w:rsidRDefault="00972762" w:rsidP="00972762">
      <w:pPr>
        <w:rPr>
          <w:lang w:val="fr-CA" w:eastAsia="en-US"/>
        </w:rPr>
      </w:pPr>
      <w:r w:rsidRPr="00972762">
        <w:rPr>
          <w:noProof/>
        </w:rPr>
        <mc:AlternateContent>
          <mc:Choice Requires="wps">
            <w:drawing>
              <wp:anchor distT="0" distB="0" distL="114300" distR="114300" simplePos="0" relativeHeight="251671552" behindDoc="0" locked="0" layoutInCell="1" allowOverlap="1" wp14:anchorId="045798DC" wp14:editId="2F8FE6B2">
                <wp:simplePos x="0" y="0"/>
                <wp:positionH relativeFrom="column">
                  <wp:posOffset>916940</wp:posOffset>
                </wp:positionH>
                <wp:positionV relativeFrom="paragraph">
                  <wp:posOffset>69850</wp:posOffset>
                </wp:positionV>
                <wp:extent cx="4795520" cy="788670"/>
                <wp:effectExtent l="0" t="0" r="43180" b="4953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5520" cy="78867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E10A6" w:rsidRPr="005B44F4" w:rsidRDefault="004E10A6" w:rsidP="005B44F4">
                            <w:pPr>
                              <w:jc w:val="center"/>
                              <w:rPr>
                                <w:b/>
                              </w:rPr>
                            </w:pPr>
                            <w:r w:rsidRPr="005B44F4">
                              <w:rPr>
                                <w:b/>
                              </w:rPr>
                              <w:t>REGLEMENT GENERAL DE L’APPEL D’OFFRES</w:t>
                            </w:r>
                          </w:p>
                          <w:p w:rsidR="004E10A6" w:rsidRPr="005B44F4" w:rsidRDefault="004E10A6" w:rsidP="005B44F4">
                            <w:pPr>
                              <w:jc w:val="center"/>
                              <w:rPr>
                                <w:b/>
                              </w:rPr>
                            </w:pPr>
                            <w:r w:rsidRPr="005B44F4">
                              <w:rPr>
                                <w:b/>
                              </w:rPr>
                              <w:t>(RGAO)</w:t>
                            </w:r>
                          </w:p>
                          <w:p w:rsidR="004E10A6" w:rsidRPr="00972762" w:rsidRDefault="004E10A6" w:rsidP="009727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margin-left:72.2pt;margin-top:5.5pt;width:377.6pt;height:6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" strokecolor="#95b3d7" strokeweight="1pt">
                <v:fill color2="#b8cce4" focus="100%" type="gradient"/>
                <v:shadow on="t" color="#243f60" opacity=".5" offset="1pt"/>
                <v:textbox>
                  <w:txbxContent>
                    <w:p w:rsidR="004E10A6" w:rsidRPr="005B44F4" w:rsidRDefault="004E10A6" w:rsidP="005B44F4">
                      <w:pPr>
                        <w:jc w:val="center"/>
                        <w:rPr>
                          <w:b/>
                        </w:rPr>
                      </w:pPr>
                      <w:r w:rsidRPr="005B44F4">
                        <w:rPr>
                          <w:b/>
                        </w:rPr>
                        <w:t>REGLEMENT GENERAL DE L’APPEL D’OFFRES</w:t>
                      </w:r>
                    </w:p>
                    <w:p w:rsidR="004E10A6" w:rsidRPr="005B44F4" w:rsidRDefault="004E10A6" w:rsidP="005B44F4">
                      <w:pPr>
                        <w:jc w:val="center"/>
                        <w:rPr>
                          <w:b/>
                        </w:rPr>
                      </w:pPr>
                      <w:r w:rsidRPr="005B44F4">
                        <w:rPr>
                          <w:b/>
                        </w:rPr>
                        <w:t>(RGAO)</w:t>
                      </w:r>
                    </w:p>
                    <w:p w:rsidR="004E10A6" w:rsidRPr="00972762" w:rsidRDefault="004E10A6" w:rsidP="00972762"/>
                  </w:txbxContent>
                </v:textbox>
              </v:rect>
            </w:pict>
          </mc:Fallback>
        </mc:AlternateContent>
      </w:r>
    </w:p>
    <w:p w:rsidR="00972762" w:rsidRPr="00972762" w:rsidRDefault="00972762" w:rsidP="00972762">
      <w:pPr>
        <w:rPr>
          <w:lang w:val="fr-CA" w:eastAsia="en-US"/>
        </w:rPr>
      </w:pPr>
    </w:p>
    <w:p w:rsidR="00972762" w:rsidRPr="00972762" w:rsidRDefault="00972762" w:rsidP="00972762">
      <w:pPr>
        <w:rPr>
          <w:lang w:val="fr-CA" w:eastAsia="en-US"/>
        </w:rPr>
      </w:pPr>
    </w:p>
    <w:p w:rsidR="00972762" w:rsidRPr="00972762" w:rsidRDefault="00972762" w:rsidP="00972762"/>
    <w:p w:rsidR="00972762" w:rsidRPr="00972762" w:rsidRDefault="00972762" w:rsidP="00972762"/>
    <w:p w:rsidR="00972762" w:rsidRDefault="00972762" w:rsidP="00972762"/>
    <w:p w:rsidR="005B44F4" w:rsidRPr="00972762" w:rsidRDefault="005B44F4"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5B44F4" w:rsidRDefault="00972762" w:rsidP="005B44F4">
      <w:pPr>
        <w:jc w:val="center"/>
        <w:rPr>
          <w:b/>
        </w:rPr>
      </w:pPr>
      <w:r w:rsidRPr="005B44F4">
        <w:rPr>
          <w:b/>
        </w:rPr>
        <w:lastRenderedPageBreak/>
        <w:t>Table des matières</w:t>
      </w:r>
    </w:p>
    <w:p w:rsidR="00972762" w:rsidRPr="005B44F4" w:rsidRDefault="00972762" w:rsidP="00972762">
      <w:pPr>
        <w:rPr>
          <w:b/>
        </w:rPr>
      </w:pPr>
      <w:r w:rsidRPr="005B44F4">
        <w:rPr>
          <w:b/>
        </w:rPr>
        <w:t xml:space="preserve">Généralités. </w:t>
      </w:r>
    </w:p>
    <w:p w:rsidR="00972762" w:rsidRPr="005B44F4" w:rsidRDefault="00972762" w:rsidP="00972762">
      <w:pPr>
        <w:rPr>
          <w:b/>
        </w:rPr>
      </w:pPr>
    </w:p>
    <w:tbl>
      <w:tblPr>
        <w:tblW w:w="9240" w:type="dxa"/>
        <w:tblInd w:w="487" w:type="dxa"/>
        <w:tblLayout w:type="fixed"/>
        <w:tblCellMar>
          <w:left w:w="0" w:type="dxa"/>
          <w:right w:w="0" w:type="dxa"/>
        </w:tblCellMar>
        <w:tblLook w:val="04A0" w:firstRow="1" w:lastRow="0" w:firstColumn="1" w:lastColumn="0" w:noHBand="0" w:noVBand="1"/>
      </w:tblPr>
      <w:tblGrid>
        <w:gridCol w:w="1048"/>
        <w:gridCol w:w="8192"/>
      </w:tblGrid>
      <w:tr w:rsidR="00972762" w:rsidRPr="005B44F4" w:rsidTr="00B17E83">
        <w:trPr>
          <w:trHeight w:hRule="exact" w:val="335"/>
        </w:trPr>
        <w:tc>
          <w:tcPr>
            <w:tcW w:w="1047" w:type="dxa"/>
            <w:hideMark/>
          </w:tcPr>
          <w:p w:rsidR="00972762" w:rsidRPr="005B44F4" w:rsidRDefault="00972762" w:rsidP="00972762">
            <w:pPr>
              <w:rPr>
                <w:b/>
              </w:rPr>
            </w:pPr>
            <w:r w:rsidRPr="005B44F4">
              <w:rPr>
                <w:b/>
              </w:rPr>
              <w:t>Article1</w:t>
            </w:r>
          </w:p>
        </w:tc>
        <w:tc>
          <w:tcPr>
            <w:tcW w:w="8186" w:type="dxa"/>
            <w:hideMark/>
          </w:tcPr>
          <w:p w:rsidR="00972762" w:rsidRPr="005B44F4" w:rsidRDefault="00972762" w:rsidP="00972762">
            <w:pPr>
              <w:rPr>
                <w:b/>
              </w:rPr>
            </w:pPr>
            <w:r w:rsidRPr="005B44F4">
              <w:rPr>
                <w:b/>
              </w:rPr>
              <w:t xml:space="preserve">: Portée de la soumission. </w:t>
            </w:r>
          </w:p>
        </w:tc>
      </w:tr>
      <w:tr w:rsidR="00972762" w:rsidRPr="005B44F4" w:rsidTr="00B17E83">
        <w:trPr>
          <w:trHeight w:hRule="exact" w:val="430"/>
        </w:trPr>
        <w:tc>
          <w:tcPr>
            <w:tcW w:w="1047" w:type="dxa"/>
            <w:hideMark/>
          </w:tcPr>
          <w:p w:rsidR="00972762" w:rsidRPr="005B44F4" w:rsidRDefault="00972762" w:rsidP="00972762">
            <w:pPr>
              <w:rPr>
                <w:b/>
              </w:rPr>
            </w:pPr>
            <w:r w:rsidRPr="005B44F4">
              <w:rPr>
                <w:b/>
              </w:rPr>
              <w:t>Article2</w:t>
            </w:r>
          </w:p>
        </w:tc>
        <w:tc>
          <w:tcPr>
            <w:tcW w:w="8186" w:type="dxa"/>
            <w:hideMark/>
          </w:tcPr>
          <w:p w:rsidR="00972762" w:rsidRPr="005B44F4" w:rsidRDefault="00972762" w:rsidP="00972762">
            <w:pPr>
              <w:rPr>
                <w:b/>
              </w:rPr>
            </w:pPr>
            <w:r w:rsidRPr="005B44F4">
              <w:rPr>
                <w:b/>
              </w:rPr>
              <w:t>: Financement</w:t>
            </w:r>
          </w:p>
        </w:tc>
      </w:tr>
      <w:tr w:rsidR="00972762" w:rsidRPr="005B44F4" w:rsidTr="00B17E83">
        <w:trPr>
          <w:trHeight w:hRule="exact" w:val="430"/>
        </w:trPr>
        <w:tc>
          <w:tcPr>
            <w:tcW w:w="1047" w:type="dxa"/>
            <w:hideMark/>
          </w:tcPr>
          <w:p w:rsidR="00972762" w:rsidRPr="005B44F4" w:rsidRDefault="00972762" w:rsidP="00972762">
            <w:pPr>
              <w:rPr>
                <w:b/>
              </w:rPr>
            </w:pPr>
            <w:r w:rsidRPr="005B44F4">
              <w:rPr>
                <w:b/>
              </w:rPr>
              <w:t>Article3</w:t>
            </w:r>
          </w:p>
        </w:tc>
        <w:tc>
          <w:tcPr>
            <w:tcW w:w="8186" w:type="dxa"/>
            <w:hideMark/>
          </w:tcPr>
          <w:p w:rsidR="00972762" w:rsidRPr="005B44F4" w:rsidRDefault="00972762" w:rsidP="00972762">
            <w:pPr>
              <w:rPr>
                <w:b/>
              </w:rPr>
            </w:pPr>
            <w:r w:rsidRPr="005B44F4">
              <w:rPr>
                <w:b/>
              </w:rPr>
              <w:t>: Fraude et corruption.</w:t>
            </w:r>
          </w:p>
        </w:tc>
      </w:tr>
      <w:tr w:rsidR="00972762" w:rsidRPr="005B44F4" w:rsidTr="00B17E83">
        <w:trPr>
          <w:trHeight w:hRule="exact" w:val="430"/>
        </w:trPr>
        <w:tc>
          <w:tcPr>
            <w:tcW w:w="1047" w:type="dxa"/>
            <w:hideMark/>
          </w:tcPr>
          <w:p w:rsidR="00972762" w:rsidRPr="005B44F4" w:rsidRDefault="00972762" w:rsidP="00972762">
            <w:pPr>
              <w:rPr>
                <w:b/>
              </w:rPr>
            </w:pPr>
            <w:r w:rsidRPr="005B44F4">
              <w:rPr>
                <w:b/>
              </w:rPr>
              <w:t>Article4</w:t>
            </w:r>
          </w:p>
        </w:tc>
        <w:tc>
          <w:tcPr>
            <w:tcW w:w="8186" w:type="dxa"/>
            <w:hideMark/>
          </w:tcPr>
          <w:p w:rsidR="00972762" w:rsidRPr="005B44F4" w:rsidRDefault="00972762" w:rsidP="00972762">
            <w:pPr>
              <w:rPr>
                <w:b/>
              </w:rPr>
            </w:pPr>
            <w:r w:rsidRPr="005B44F4">
              <w:rPr>
                <w:b/>
              </w:rPr>
              <w:t>: Candidats admis à concourir</w:t>
            </w:r>
          </w:p>
        </w:tc>
      </w:tr>
      <w:tr w:rsidR="00972762" w:rsidRPr="005B44F4" w:rsidTr="00B17E83">
        <w:trPr>
          <w:trHeight w:hRule="exact" w:val="430"/>
        </w:trPr>
        <w:tc>
          <w:tcPr>
            <w:tcW w:w="1047" w:type="dxa"/>
            <w:hideMark/>
          </w:tcPr>
          <w:p w:rsidR="00972762" w:rsidRPr="005B44F4" w:rsidRDefault="00972762" w:rsidP="00972762">
            <w:pPr>
              <w:rPr>
                <w:b/>
              </w:rPr>
            </w:pPr>
            <w:r w:rsidRPr="005B44F4">
              <w:rPr>
                <w:b/>
              </w:rPr>
              <w:t>Article5</w:t>
            </w:r>
          </w:p>
        </w:tc>
        <w:tc>
          <w:tcPr>
            <w:tcW w:w="8186" w:type="dxa"/>
            <w:hideMark/>
          </w:tcPr>
          <w:p w:rsidR="00972762" w:rsidRPr="005B44F4" w:rsidRDefault="00972762" w:rsidP="00972762">
            <w:pPr>
              <w:rPr>
                <w:b/>
              </w:rPr>
            </w:pPr>
            <w:r w:rsidRPr="005B44F4">
              <w:rPr>
                <w:b/>
              </w:rPr>
              <w:t>: Matériaux, matériels, fournitures, équipements et services autorisés.</w:t>
            </w:r>
          </w:p>
        </w:tc>
      </w:tr>
      <w:tr w:rsidR="00972762" w:rsidRPr="005B44F4" w:rsidTr="00B17E83">
        <w:trPr>
          <w:trHeight w:hRule="exact" w:val="430"/>
        </w:trPr>
        <w:tc>
          <w:tcPr>
            <w:tcW w:w="1047" w:type="dxa"/>
            <w:hideMark/>
          </w:tcPr>
          <w:p w:rsidR="00972762" w:rsidRPr="005B44F4" w:rsidRDefault="00972762" w:rsidP="00972762">
            <w:pPr>
              <w:rPr>
                <w:b/>
              </w:rPr>
            </w:pPr>
            <w:r w:rsidRPr="005B44F4">
              <w:rPr>
                <w:b/>
              </w:rPr>
              <w:t>Article6</w:t>
            </w:r>
          </w:p>
        </w:tc>
        <w:tc>
          <w:tcPr>
            <w:tcW w:w="8186" w:type="dxa"/>
            <w:hideMark/>
          </w:tcPr>
          <w:p w:rsidR="00972762" w:rsidRPr="005B44F4" w:rsidRDefault="00972762" w:rsidP="00972762">
            <w:pPr>
              <w:rPr>
                <w:b/>
              </w:rPr>
            </w:pPr>
            <w:r w:rsidRPr="005B44F4">
              <w:rPr>
                <w:b/>
              </w:rPr>
              <w:t>: Qualification du Soumissionnaire</w:t>
            </w:r>
          </w:p>
        </w:tc>
      </w:tr>
      <w:tr w:rsidR="00972762" w:rsidRPr="005B44F4" w:rsidTr="00B17E83">
        <w:trPr>
          <w:trHeight w:hRule="exact" w:val="335"/>
        </w:trPr>
        <w:tc>
          <w:tcPr>
            <w:tcW w:w="1047" w:type="dxa"/>
            <w:hideMark/>
          </w:tcPr>
          <w:p w:rsidR="00972762" w:rsidRPr="005B44F4" w:rsidRDefault="00972762" w:rsidP="00972762">
            <w:pPr>
              <w:rPr>
                <w:b/>
              </w:rPr>
            </w:pPr>
            <w:r w:rsidRPr="005B44F4">
              <w:rPr>
                <w:b/>
              </w:rPr>
              <w:t>Article7</w:t>
            </w:r>
          </w:p>
        </w:tc>
        <w:tc>
          <w:tcPr>
            <w:tcW w:w="8186" w:type="dxa"/>
            <w:hideMark/>
          </w:tcPr>
          <w:p w:rsidR="00972762" w:rsidRPr="005B44F4" w:rsidRDefault="00972762" w:rsidP="00972762">
            <w:pPr>
              <w:rPr>
                <w:b/>
              </w:rPr>
            </w:pPr>
            <w:r w:rsidRPr="005B44F4">
              <w:rPr>
                <w:b/>
              </w:rPr>
              <w:t>: Visite du site des travaux</w:t>
            </w:r>
          </w:p>
        </w:tc>
      </w:tr>
    </w:tbl>
    <w:p w:rsidR="00972762" w:rsidRPr="005B44F4" w:rsidRDefault="00972762" w:rsidP="00972762">
      <w:pPr>
        <w:rPr>
          <w:b/>
        </w:rPr>
      </w:pPr>
    </w:p>
    <w:p w:rsidR="00972762" w:rsidRPr="005B44F4" w:rsidRDefault="00972762" w:rsidP="00972762">
      <w:pPr>
        <w:rPr>
          <w:b/>
        </w:rPr>
      </w:pPr>
      <w:r w:rsidRPr="005B44F4">
        <w:rPr>
          <w:b/>
        </w:rPr>
        <w:t>Dossier d’Appel d’Offres</w:t>
      </w:r>
    </w:p>
    <w:tbl>
      <w:tblPr>
        <w:tblW w:w="9240" w:type="dxa"/>
        <w:tblInd w:w="487" w:type="dxa"/>
        <w:tblLayout w:type="fixed"/>
        <w:tblCellMar>
          <w:left w:w="0" w:type="dxa"/>
          <w:right w:w="0" w:type="dxa"/>
        </w:tblCellMar>
        <w:tblLook w:val="04A0" w:firstRow="1" w:lastRow="0" w:firstColumn="1" w:lastColumn="0" w:noHBand="0" w:noVBand="1"/>
      </w:tblPr>
      <w:tblGrid>
        <w:gridCol w:w="1114"/>
        <w:gridCol w:w="8126"/>
      </w:tblGrid>
      <w:tr w:rsidR="00972762" w:rsidRPr="005B44F4" w:rsidTr="00B17E83">
        <w:trPr>
          <w:trHeight w:hRule="exact" w:val="335"/>
        </w:trPr>
        <w:tc>
          <w:tcPr>
            <w:tcW w:w="1113" w:type="dxa"/>
            <w:hideMark/>
          </w:tcPr>
          <w:p w:rsidR="00972762" w:rsidRPr="005B44F4" w:rsidRDefault="00972762" w:rsidP="00972762">
            <w:pPr>
              <w:rPr>
                <w:b/>
              </w:rPr>
            </w:pPr>
            <w:r w:rsidRPr="005B44F4">
              <w:rPr>
                <w:b/>
              </w:rPr>
              <w:t>Article 8</w:t>
            </w:r>
          </w:p>
        </w:tc>
        <w:tc>
          <w:tcPr>
            <w:tcW w:w="8120" w:type="dxa"/>
            <w:hideMark/>
          </w:tcPr>
          <w:p w:rsidR="00972762" w:rsidRPr="005B44F4" w:rsidRDefault="00972762" w:rsidP="00972762">
            <w:pPr>
              <w:rPr>
                <w:b/>
              </w:rPr>
            </w:pPr>
            <w:r w:rsidRPr="005B44F4">
              <w:rPr>
                <w:b/>
              </w:rPr>
              <w:t xml:space="preserve">: Contenu du Dossier d’Appel d’Offres. </w:t>
            </w:r>
          </w:p>
        </w:tc>
      </w:tr>
      <w:tr w:rsidR="00972762" w:rsidRPr="005B44F4" w:rsidTr="00B17E83">
        <w:trPr>
          <w:trHeight w:hRule="exact" w:val="430"/>
        </w:trPr>
        <w:tc>
          <w:tcPr>
            <w:tcW w:w="1113" w:type="dxa"/>
            <w:hideMark/>
          </w:tcPr>
          <w:p w:rsidR="00972762" w:rsidRPr="005B44F4" w:rsidRDefault="00972762" w:rsidP="00972762">
            <w:pPr>
              <w:rPr>
                <w:b/>
              </w:rPr>
            </w:pPr>
            <w:r w:rsidRPr="005B44F4">
              <w:rPr>
                <w:b/>
              </w:rPr>
              <w:t>Article 9</w:t>
            </w:r>
          </w:p>
        </w:tc>
        <w:tc>
          <w:tcPr>
            <w:tcW w:w="8120" w:type="dxa"/>
            <w:hideMark/>
          </w:tcPr>
          <w:p w:rsidR="00972762" w:rsidRPr="005B44F4" w:rsidRDefault="00972762" w:rsidP="00972762">
            <w:pPr>
              <w:rPr>
                <w:b/>
              </w:rPr>
            </w:pPr>
            <w:r w:rsidRPr="005B44F4">
              <w:rPr>
                <w:b/>
              </w:rPr>
              <w:t xml:space="preserve">: Eclaircissements apportés au Dossier d’Appel d’Offres et recours </w:t>
            </w:r>
          </w:p>
        </w:tc>
      </w:tr>
      <w:tr w:rsidR="00972762" w:rsidRPr="005B44F4" w:rsidTr="00B17E83">
        <w:trPr>
          <w:trHeight w:hRule="exact" w:val="335"/>
        </w:trPr>
        <w:tc>
          <w:tcPr>
            <w:tcW w:w="1113" w:type="dxa"/>
            <w:hideMark/>
          </w:tcPr>
          <w:p w:rsidR="00972762" w:rsidRPr="005B44F4" w:rsidRDefault="00972762" w:rsidP="00972762">
            <w:pPr>
              <w:rPr>
                <w:b/>
              </w:rPr>
            </w:pPr>
            <w:r w:rsidRPr="005B44F4">
              <w:rPr>
                <w:b/>
              </w:rPr>
              <w:t>Article10</w:t>
            </w:r>
          </w:p>
        </w:tc>
        <w:tc>
          <w:tcPr>
            <w:tcW w:w="8120" w:type="dxa"/>
            <w:hideMark/>
          </w:tcPr>
          <w:p w:rsidR="00972762" w:rsidRPr="005B44F4" w:rsidRDefault="00972762" w:rsidP="00972762">
            <w:pPr>
              <w:rPr>
                <w:b/>
              </w:rPr>
            </w:pPr>
            <w:r w:rsidRPr="005B44F4">
              <w:rPr>
                <w:b/>
              </w:rPr>
              <w:t>: Modification du Dossier d’Appel d’Offres.</w:t>
            </w:r>
          </w:p>
          <w:p w:rsidR="00972762" w:rsidRPr="005B44F4" w:rsidRDefault="00972762" w:rsidP="00972762">
            <w:pPr>
              <w:rPr>
                <w:b/>
              </w:rPr>
            </w:pPr>
          </w:p>
          <w:p w:rsidR="00972762" w:rsidRPr="005B44F4" w:rsidRDefault="00972762" w:rsidP="00972762">
            <w:pPr>
              <w:rPr>
                <w:b/>
              </w:rPr>
            </w:pPr>
          </w:p>
          <w:p w:rsidR="00972762" w:rsidRPr="005B44F4" w:rsidRDefault="00972762" w:rsidP="00972762">
            <w:pPr>
              <w:rPr>
                <w:b/>
              </w:rPr>
            </w:pPr>
          </w:p>
        </w:tc>
      </w:tr>
    </w:tbl>
    <w:p w:rsidR="00972762" w:rsidRPr="005B44F4" w:rsidRDefault="00972762" w:rsidP="00972762">
      <w:pPr>
        <w:rPr>
          <w:b/>
        </w:rPr>
      </w:pPr>
      <w:r w:rsidRPr="005B44F4">
        <w:rPr>
          <w:b/>
        </w:rPr>
        <w:t>Préparation des offres</w:t>
      </w:r>
    </w:p>
    <w:tbl>
      <w:tblPr>
        <w:tblW w:w="9240" w:type="dxa"/>
        <w:tblInd w:w="487" w:type="dxa"/>
        <w:tblLayout w:type="fixed"/>
        <w:tblCellMar>
          <w:left w:w="0" w:type="dxa"/>
          <w:right w:w="0" w:type="dxa"/>
        </w:tblCellMar>
        <w:tblLook w:val="04A0" w:firstRow="1" w:lastRow="0" w:firstColumn="1" w:lastColumn="0" w:noHBand="0" w:noVBand="1"/>
      </w:tblPr>
      <w:tblGrid>
        <w:gridCol w:w="1114"/>
        <w:gridCol w:w="8126"/>
      </w:tblGrid>
      <w:tr w:rsidR="00972762" w:rsidRPr="005B44F4" w:rsidTr="00B17E83">
        <w:trPr>
          <w:trHeight w:hRule="exact" w:val="335"/>
        </w:trPr>
        <w:tc>
          <w:tcPr>
            <w:tcW w:w="1114" w:type="dxa"/>
            <w:hideMark/>
          </w:tcPr>
          <w:p w:rsidR="00972762" w:rsidRPr="005B44F4" w:rsidRDefault="00972762" w:rsidP="00972762">
            <w:pPr>
              <w:rPr>
                <w:b/>
              </w:rPr>
            </w:pPr>
            <w:r w:rsidRPr="005B44F4">
              <w:rPr>
                <w:b/>
              </w:rPr>
              <w:t>Article11</w:t>
            </w:r>
          </w:p>
        </w:tc>
        <w:tc>
          <w:tcPr>
            <w:tcW w:w="8126" w:type="dxa"/>
            <w:hideMark/>
          </w:tcPr>
          <w:p w:rsidR="00972762" w:rsidRPr="005B44F4" w:rsidRDefault="00972762" w:rsidP="00972762">
            <w:pPr>
              <w:rPr>
                <w:b/>
              </w:rPr>
            </w:pPr>
            <w:proofErr w:type="gramStart"/>
            <w:r w:rsidRPr="005B44F4">
              <w:rPr>
                <w:b/>
              </w:rPr>
              <w:t>:Frais</w:t>
            </w:r>
            <w:proofErr w:type="gramEnd"/>
            <w:r w:rsidRPr="005B44F4">
              <w:rPr>
                <w:b/>
              </w:rPr>
              <w:t xml:space="preserve"> de soumission</w:t>
            </w:r>
          </w:p>
        </w:tc>
      </w:tr>
      <w:tr w:rsidR="00972762" w:rsidRPr="005B44F4" w:rsidTr="00B17E83">
        <w:trPr>
          <w:trHeight w:hRule="exact" w:val="430"/>
        </w:trPr>
        <w:tc>
          <w:tcPr>
            <w:tcW w:w="1114" w:type="dxa"/>
            <w:hideMark/>
          </w:tcPr>
          <w:p w:rsidR="00972762" w:rsidRPr="005B44F4" w:rsidRDefault="00972762" w:rsidP="00972762">
            <w:pPr>
              <w:rPr>
                <w:b/>
              </w:rPr>
            </w:pPr>
            <w:r w:rsidRPr="005B44F4">
              <w:rPr>
                <w:b/>
              </w:rPr>
              <w:t>Article12</w:t>
            </w:r>
          </w:p>
        </w:tc>
        <w:tc>
          <w:tcPr>
            <w:tcW w:w="8126" w:type="dxa"/>
            <w:hideMark/>
          </w:tcPr>
          <w:p w:rsidR="00972762" w:rsidRPr="005B44F4" w:rsidRDefault="00972762" w:rsidP="00972762">
            <w:pPr>
              <w:rPr>
                <w:b/>
              </w:rPr>
            </w:pPr>
            <w:r w:rsidRPr="005B44F4">
              <w:rPr>
                <w:b/>
              </w:rPr>
              <w:t>: Langue de l’offre</w:t>
            </w:r>
          </w:p>
        </w:tc>
      </w:tr>
      <w:tr w:rsidR="00972762" w:rsidRPr="005B44F4" w:rsidTr="00B17E83">
        <w:trPr>
          <w:trHeight w:hRule="exact" w:val="430"/>
        </w:trPr>
        <w:tc>
          <w:tcPr>
            <w:tcW w:w="1114" w:type="dxa"/>
            <w:hideMark/>
          </w:tcPr>
          <w:p w:rsidR="00972762" w:rsidRPr="005B44F4" w:rsidRDefault="00972762" w:rsidP="00972762">
            <w:pPr>
              <w:rPr>
                <w:b/>
              </w:rPr>
            </w:pPr>
            <w:r w:rsidRPr="005B44F4">
              <w:rPr>
                <w:b/>
              </w:rPr>
              <w:t>Article13</w:t>
            </w:r>
          </w:p>
        </w:tc>
        <w:tc>
          <w:tcPr>
            <w:tcW w:w="8126" w:type="dxa"/>
            <w:hideMark/>
          </w:tcPr>
          <w:p w:rsidR="00972762" w:rsidRPr="005B44F4" w:rsidRDefault="00972762" w:rsidP="00972762">
            <w:pPr>
              <w:rPr>
                <w:b/>
              </w:rPr>
            </w:pPr>
            <w:r w:rsidRPr="005B44F4">
              <w:rPr>
                <w:b/>
              </w:rPr>
              <w:t>: Documents constituants l’offre</w:t>
            </w:r>
          </w:p>
        </w:tc>
      </w:tr>
      <w:tr w:rsidR="00972762" w:rsidRPr="005B44F4" w:rsidTr="00B17E83">
        <w:trPr>
          <w:trHeight w:hRule="exact" w:val="430"/>
        </w:trPr>
        <w:tc>
          <w:tcPr>
            <w:tcW w:w="1114" w:type="dxa"/>
            <w:hideMark/>
          </w:tcPr>
          <w:p w:rsidR="00972762" w:rsidRPr="005B44F4" w:rsidRDefault="00972762" w:rsidP="00972762">
            <w:pPr>
              <w:rPr>
                <w:b/>
              </w:rPr>
            </w:pPr>
            <w:r w:rsidRPr="005B44F4">
              <w:rPr>
                <w:b/>
              </w:rPr>
              <w:t>Article14</w:t>
            </w:r>
          </w:p>
        </w:tc>
        <w:tc>
          <w:tcPr>
            <w:tcW w:w="8126" w:type="dxa"/>
            <w:hideMark/>
          </w:tcPr>
          <w:p w:rsidR="00972762" w:rsidRPr="005B44F4" w:rsidRDefault="00972762" w:rsidP="00972762">
            <w:pPr>
              <w:rPr>
                <w:b/>
              </w:rPr>
            </w:pPr>
            <w:r w:rsidRPr="005B44F4">
              <w:rPr>
                <w:b/>
              </w:rPr>
              <w:t>: Montant de l’offre</w:t>
            </w:r>
          </w:p>
        </w:tc>
      </w:tr>
      <w:tr w:rsidR="00972762" w:rsidRPr="005B44F4" w:rsidTr="00B17E83">
        <w:trPr>
          <w:trHeight w:hRule="exact" w:val="430"/>
        </w:trPr>
        <w:tc>
          <w:tcPr>
            <w:tcW w:w="1114" w:type="dxa"/>
            <w:hideMark/>
          </w:tcPr>
          <w:p w:rsidR="00972762" w:rsidRPr="005B44F4" w:rsidRDefault="00972762" w:rsidP="00972762">
            <w:pPr>
              <w:rPr>
                <w:b/>
              </w:rPr>
            </w:pPr>
            <w:r w:rsidRPr="005B44F4">
              <w:rPr>
                <w:b/>
              </w:rPr>
              <w:t>Article15</w:t>
            </w:r>
          </w:p>
        </w:tc>
        <w:tc>
          <w:tcPr>
            <w:tcW w:w="8126" w:type="dxa"/>
            <w:hideMark/>
          </w:tcPr>
          <w:p w:rsidR="00972762" w:rsidRPr="005B44F4" w:rsidRDefault="00972762" w:rsidP="00972762">
            <w:pPr>
              <w:rPr>
                <w:b/>
              </w:rPr>
            </w:pPr>
            <w:r w:rsidRPr="005B44F4">
              <w:rPr>
                <w:b/>
              </w:rPr>
              <w:t>: Monnaies de soumission et de règlement</w:t>
            </w:r>
          </w:p>
        </w:tc>
      </w:tr>
      <w:tr w:rsidR="00972762" w:rsidRPr="005B44F4" w:rsidTr="00B17E83">
        <w:trPr>
          <w:trHeight w:hRule="exact" w:val="430"/>
        </w:trPr>
        <w:tc>
          <w:tcPr>
            <w:tcW w:w="1114" w:type="dxa"/>
            <w:hideMark/>
          </w:tcPr>
          <w:p w:rsidR="00972762" w:rsidRPr="005B44F4" w:rsidRDefault="00972762" w:rsidP="00972762">
            <w:pPr>
              <w:rPr>
                <w:b/>
              </w:rPr>
            </w:pPr>
            <w:r w:rsidRPr="005B44F4">
              <w:rPr>
                <w:b/>
              </w:rPr>
              <w:t>Article16</w:t>
            </w:r>
          </w:p>
        </w:tc>
        <w:tc>
          <w:tcPr>
            <w:tcW w:w="8126" w:type="dxa"/>
            <w:hideMark/>
          </w:tcPr>
          <w:p w:rsidR="00972762" w:rsidRPr="005B44F4" w:rsidRDefault="00972762" w:rsidP="00972762">
            <w:pPr>
              <w:rPr>
                <w:b/>
              </w:rPr>
            </w:pPr>
            <w:r w:rsidRPr="005B44F4">
              <w:rPr>
                <w:b/>
              </w:rPr>
              <w:t xml:space="preserve">: Validité des offres. </w:t>
            </w:r>
          </w:p>
        </w:tc>
      </w:tr>
      <w:tr w:rsidR="00972762" w:rsidRPr="005B44F4" w:rsidTr="00B17E83">
        <w:trPr>
          <w:trHeight w:hRule="exact" w:val="430"/>
        </w:trPr>
        <w:tc>
          <w:tcPr>
            <w:tcW w:w="1114" w:type="dxa"/>
            <w:hideMark/>
          </w:tcPr>
          <w:p w:rsidR="00972762" w:rsidRPr="005B44F4" w:rsidRDefault="00972762" w:rsidP="00972762">
            <w:pPr>
              <w:rPr>
                <w:b/>
              </w:rPr>
            </w:pPr>
            <w:r w:rsidRPr="005B44F4">
              <w:rPr>
                <w:b/>
              </w:rPr>
              <w:t>Article17</w:t>
            </w:r>
          </w:p>
        </w:tc>
        <w:tc>
          <w:tcPr>
            <w:tcW w:w="8126" w:type="dxa"/>
            <w:hideMark/>
          </w:tcPr>
          <w:p w:rsidR="00972762" w:rsidRPr="005B44F4" w:rsidRDefault="00972762" w:rsidP="00972762">
            <w:pPr>
              <w:rPr>
                <w:b/>
              </w:rPr>
            </w:pPr>
            <w:r w:rsidRPr="005B44F4">
              <w:rPr>
                <w:b/>
              </w:rPr>
              <w:t xml:space="preserve">: Caution de Soumission. </w:t>
            </w:r>
          </w:p>
        </w:tc>
      </w:tr>
      <w:tr w:rsidR="00972762" w:rsidRPr="005B44F4" w:rsidTr="00B17E83">
        <w:trPr>
          <w:trHeight w:hRule="exact" w:val="430"/>
        </w:trPr>
        <w:tc>
          <w:tcPr>
            <w:tcW w:w="1114" w:type="dxa"/>
            <w:hideMark/>
          </w:tcPr>
          <w:p w:rsidR="00972762" w:rsidRPr="005B44F4" w:rsidRDefault="00972762" w:rsidP="00972762">
            <w:pPr>
              <w:rPr>
                <w:b/>
              </w:rPr>
            </w:pPr>
            <w:r w:rsidRPr="005B44F4">
              <w:rPr>
                <w:b/>
              </w:rPr>
              <w:t>Article18</w:t>
            </w:r>
          </w:p>
        </w:tc>
        <w:tc>
          <w:tcPr>
            <w:tcW w:w="8126" w:type="dxa"/>
            <w:hideMark/>
          </w:tcPr>
          <w:p w:rsidR="00972762" w:rsidRPr="005B44F4" w:rsidRDefault="00972762" w:rsidP="00972762">
            <w:pPr>
              <w:rPr>
                <w:b/>
              </w:rPr>
            </w:pPr>
            <w:r w:rsidRPr="005B44F4">
              <w:rPr>
                <w:b/>
              </w:rPr>
              <w:t>: Propositions variantes des soumissionnaires</w:t>
            </w:r>
          </w:p>
        </w:tc>
      </w:tr>
      <w:tr w:rsidR="00972762" w:rsidRPr="005B44F4" w:rsidTr="00B17E83">
        <w:trPr>
          <w:trHeight w:hRule="exact" w:val="430"/>
        </w:trPr>
        <w:tc>
          <w:tcPr>
            <w:tcW w:w="1114" w:type="dxa"/>
            <w:hideMark/>
          </w:tcPr>
          <w:p w:rsidR="00972762" w:rsidRPr="005B44F4" w:rsidRDefault="00972762" w:rsidP="00972762">
            <w:pPr>
              <w:rPr>
                <w:b/>
              </w:rPr>
            </w:pPr>
            <w:r w:rsidRPr="005B44F4">
              <w:rPr>
                <w:b/>
              </w:rPr>
              <w:t>Article19</w:t>
            </w:r>
          </w:p>
        </w:tc>
        <w:tc>
          <w:tcPr>
            <w:tcW w:w="8126" w:type="dxa"/>
            <w:hideMark/>
          </w:tcPr>
          <w:p w:rsidR="00972762" w:rsidRPr="005B44F4" w:rsidRDefault="00972762" w:rsidP="00972762">
            <w:pPr>
              <w:rPr>
                <w:b/>
              </w:rPr>
            </w:pPr>
            <w:r w:rsidRPr="005B44F4">
              <w:rPr>
                <w:b/>
              </w:rPr>
              <w:t>: Réunion préparatoire à l’établissement des offres</w:t>
            </w:r>
          </w:p>
        </w:tc>
      </w:tr>
      <w:tr w:rsidR="00972762" w:rsidRPr="005B44F4" w:rsidTr="00B17E83">
        <w:trPr>
          <w:trHeight w:hRule="exact" w:val="335"/>
        </w:trPr>
        <w:tc>
          <w:tcPr>
            <w:tcW w:w="1114" w:type="dxa"/>
            <w:hideMark/>
          </w:tcPr>
          <w:p w:rsidR="00972762" w:rsidRPr="005B44F4" w:rsidRDefault="00972762" w:rsidP="00972762">
            <w:pPr>
              <w:rPr>
                <w:b/>
              </w:rPr>
            </w:pPr>
            <w:r w:rsidRPr="005B44F4">
              <w:rPr>
                <w:b/>
              </w:rPr>
              <w:t>Article20</w:t>
            </w:r>
          </w:p>
        </w:tc>
        <w:tc>
          <w:tcPr>
            <w:tcW w:w="8126" w:type="dxa"/>
            <w:hideMark/>
          </w:tcPr>
          <w:p w:rsidR="00972762" w:rsidRPr="005B44F4" w:rsidRDefault="00972762" w:rsidP="00972762">
            <w:pPr>
              <w:rPr>
                <w:b/>
              </w:rPr>
            </w:pPr>
            <w:r w:rsidRPr="005B44F4">
              <w:rPr>
                <w:b/>
              </w:rPr>
              <w:t>: Forme  et signature de l’offre</w:t>
            </w:r>
          </w:p>
        </w:tc>
      </w:tr>
    </w:tbl>
    <w:p w:rsidR="00972762" w:rsidRPr="005B44F4" w:rsidRDefault="00972762" w:rsidP="00972762">
      <w:pPr>
        <w:rPr>
          <w:b/>
        </w:rPr>
      </w:pPr>
      <w:r w:rsidRPr="005B44F4">
        <w:rPr>
          <w:b/>
        </w:rPr>
        <w:t>Dépôt des offres</w:t>
      </w:r>
    </w:p>
    <w:tbl>
      <w:tblPr>
        <w:tblW w:w="9135" w:type="dxa"/>
        <w:tblInd w:w="487" w:type="dxa"/>
        <w:tblLayout w:type="fixed"/>
        <w:tblCellMar>
          <w:left w:w="0" w:type="dxa"/>
          <w:right w:w="0" w:type="dxa"/>
        </w:tblCellMar>
        <w:tblLook w:val="04A0" w:firstRow="1" w:lastRow="0" w:firstColumn="1" w:lastColumn="0" w:noHBand="0" w:noVBand="1"/>
      </w:tblPr>
      <w:tblGrid>
        <w:gridCol w:w="1101"/>
        <w:gridCol w:w="8034"/>
      </w:tblGrid>
      <w:tr w:rsidR="00972762" w:rsidRPr="005B44F4" w:rsidTr="00B17E83">
        <w:trPr>
          <w:trHeight w:hRule="exact" w:val="292"/>
        </w:trPr>
        <w:tc>
          <w:tcPr>
            <w:tcW w:w="1101" w:type="dxa"/>
            <w:hideMark/>
          </w:tcPr>
          <w:p w:rsidR="00972762" w:rsidRPr="005B44F4" w:rsidRDefault="00972762" w:rsidP="00972762">
            <w:pPr>
              <w:rPr>
                <w:b/>
              </w:rPr>
            </w:pPr>
            <w:r w:rsidRPr="005B44F4">
              <w:rPr>
                <w:b/>
              </w:rPr>
              <w:t>Article21</w:t>
            </w:r>
          </w:p>
        </w:tc>
        <w:tc>
          <w:tcPr>
            <w:tcW w:w="8034" w:type="dxa"/>
            <w:hideMark/>
          </w:tcPr>
          <w:p w:rsidR="00972762" w:rsidRPr="005B44F4" w:rsidRDefault="00972762" w:rsidP="00972762">
            <w:pPr>
              <w:rPr>
                <w:b/>
              </w:rPr>
            </w:pPr>
            <w:r w:rsidRPr="005B44F4">
              <w:rPr>
                <w:b/>
              </w:rPr>
              <w:t>: Cachetage et marquage des offres</w:t>
            </w:r>
          </w:p>
        </w:tc>
      </w:tr>
      <w:tr w:rsidR="00972762" w:rsidRPr="005B44F4" w:rsidTr="00B17E83">
        <w:trPr>
          <w:trHeight w:hRule="exact" w:val="376"/>
        </w:trPr>
        <w:tc>
          <w:tcPr>
            <w:tcW w:w="1101" w:type="dxa"/>
            <w:hideMark/>
          </w:tcPr>
          <w:p w:rsidR="00972762" w:rsidRPr="005B44F4" w:rsidRDefault="00972762" w:rsidP="00972762">
            <w:pPr>
              <w:rPr>
                <w:b/>
              </w:rPr>
            </w:pPr>
            <w:r w:rsidRPr="005B44F4">
              <w:rPr>
                <w:b/>
              </w:rPr>
              <w:t>Article22</w:t>
            </w:r>
          </w:p>
        </w:tc>
        <w:tc>
          <w:tcPr>
            <w:tcW w:w="8034" w:type="dxa"/>
            <w:hideMark/>
          </w:tcPr>
          <w:p w:rsidR="00972762" w:rsidRPr="005B44F4" w:rsidRDefault="00972762" w:rsidP="00972762">
            <w:pPr>
              <w:rPr>
                <w:b/>
              </w:rPr>
            </w:pPr>
            <w:r w:rsidRPr="005B44F4">
              <w:rPr>
                <w:b/>
              </w:rPr>
              <w:t>: Date et heure limite de dépôt des offres</w:t>
            </w:r>
          </w:p>
        </w:tc>
      </w:tr>
      <w:tr w:rsidR="00972762" w:rsidRPr="005B44F4" w:rsidTr="00B17E83">
        <w:trPr>
          <w:trHeight w:hRule="exact" w:val="376"/>
        </w:trPr>
        <w:tc>
          <w:tcPr>
            <w:tcW w:w="1101" w:type="dxa"/>
            <w:hideMark/>
          </w:tcPr>
          <w:p w:rsidR="00972762" w:rsidRPr="005B44F4" w:rsidRDefault="00972762" w:rsidP="00972762">
            <w:pPr>
              <w:rPr>
                <w:b/>
              </w:rPr>
            </w:pPr>
            <w:r w:rsidRPr="005B44F4">
              <w:rPr>
                <w:b/>
              </w:rPr>
              <w:t>Article23</w:t>
            </w:r>
          </w:p>
        </w:tc>
        <w:tc>
          <w:tcPr>
            <w:tcW w:w="8034" w:type="dxa"/>
            <w:hideMark/>
          </w:tcPr>
          <w:p w:rsidR="00972762" w:rsidRPr="005B44F4" w:rsidRDefault="00972762" w:rsidP="00972762">
            <w:pPr>
              <w:rPr>
                <w:b/>
              </w:rPr>
            </w:pPr>
            <w:r w:rsidRPr="005B44F4">
              <w:rPr>
                <w:b/>
              </w:rPr>
              <w:t>: Offres hors délai</w:t>
            </w:r>
          </w:p>
        </w:tc>
      </w:tr>
      <w:tr w:rsidR="00972762" w:rsidRPr="005B44F4" w:rsidTr="00B17E83">
        <w:trPr>
          <w:trHeight w:hRule="exact" w:val="292"/>
        </w:trPr>
        <w:tc>
          <w:tcPr>
            <w:tcW w:w="1101" w:type="dxa"/>
            <w:hideMark/>
          </w:tcPr>
          <w:p w:rsidR="00972762" w:rsidRPr="005B44F4" w:rsidRDefault="00972762" w:rsidP="00972762">
            <w:pPr>
              <w:rPr>
                <w:b/>
              </w:rPr>
            </w:pPr>
            <w:r w:rsidRPr="005B44F4">
              <w:rPr>
                <w:b/>
              </w:rPr>
              <w:t>Article24</w:t>
            </w:r>
          </w:p>
        </w:tc>
        <w:tc>
          <w:tcPr>
            <w:tcW w:w="8034" w:type="dxa"/>
            <w:hideMark/>
          </w:tcPr>
          <w:p w:rsidR="00972762" w:rsidRPr="005B44F4" w:rsidRDefault="00972762" w:rsidP="00972762">
            <w:pPr>
              <w:rPr>
                <w:b/>
              </w:rPr>
            </w:pPr>
            <w:proofErr w:type="gramStart"/>
            <w:r w:rsidRPr="005B44F4">
              <w:rPr>
                <w:b/>
              </w:rPr>
              <w:t>:Modification</w:t>
            </w:r>
            <w:proofErr w:type="gramEnd"/>
            <w:r w:rsidRPr="005B44F4">
              <w:rPr>
                <w:b/>
              </w:rPr>
              <w:t>, substitution et  retrait des  offres</w:t>
            </w:r>
          </w:p>
        </w:tc>
      </w:tr>
      <w:tr w:rsidR="00972762" w:rsidRPr="005B44F4" w:rsidTr="00B17E83">
        <w:trPr>
          <w:trHeight w:hRule="exact" w:val="292"/>
        </w:trPr>
        <w:tc>
          <w:tcPr>
            <w:tcW w:w="1101" w:type="dxa"/>
          </w:tcPr>
          <w:p w:rsidR="00972762" w:rsidRPr="005B44F4" w:rsidRDefault="00972762" w:rsidP="00972762">
            <w:pPr>
              <w:rPr>
                <w:b/>
              </w:rPr>
            </w:pPr>
          </w:p>
        </w:tc>
        <w:tc>
          <w:tcPr>
            <w:tcW w:w="8034" w:type="dxa"/>
          </w:tcPr>
          <w:p w:rsidR="00972762" w:rsidRPr="005B44F4" w:rsidRDefault="00972762" w:rsidP="00972762">
            <w:pPr>
              <w:rPr>
                <w:b/>
              </w:rPr>
            </w:pPr>
          </w:p>
        </w:tc>
      </w:tr>
    </w:tbl>
    <w:p w:rsidR="00972762" w:rsidRPr="005B44F4" w:rsidRDefault="00972762" w:rsidP="00972762">
      <w:pPr>
        <w:rPr>
          <w:b/>
        </w:rPr>
      </w:pPr>
      <w:r w:rsidRPr="005B44F4">
        <w:rPr>
          <w:b/>
        </w:rPr>
        <w:t>Ouverture des plis et évaluation des offres</w:t>
      </w:r>
    </w:p>
    <w:tbl>
      <w:tblPr>
        <w:tblW w:w="9225" w:type="dxa"/>
        <w:tblInd w:w="494" w:type="dxa"/>
        <w:tblLayout w:type="fixed"/>
        <w:tblCellMar>
          <w:left w:w="0" w:type="dxa"/>
          <w:right w:w="0" w:type="dxa"/>
        </w:tblCellMar>
        <w:tblLook w:val="04A0" w:firstRow="1" w:lastRow="0" w:firstColumn="1" w:lastColumn="0" w:noHBand="0" w:noVBand="1"/>
      </w:tblPr>
      <w:tblGrid>
        <w:gridCol w:w="1114"/>
        <w:gridCol w:w="8111"/>
      </w:tblGrid>
      <w:tr w:rsidR="00972762" w:rsidRPr="005B44F4" w:rsidTr="00B17E83">
        <w:trPr>
          <w:trHeight w:hRule="exact" w:val="335"/>
        </w:trPr>
        <w:tc>
          <w:tcPr>
            <w:tcW w:w="1114" w:type="dxa"/>
            <w:hideMark/>
          </w:tcPr>
          <w:p w:rsidR="00972762" w:rsidRPr="005B44F4" w:rsidRDefault="00972762" w:rsidP="00972762">
            <w:pPr>
              <w:rPr>
                <w:b/>
              </w:rPr>
            </w:pPr>
            <w:r w:rsidRPr="005B44F4">
              <w:rPr>
                <w:b/>
              </w:rPr>
              <w:t>Article25</w:t>
            </w:r>
          </w:p>
        </w:tc>
        <w:tc>
          <w:tcPr>
            <w:tcW w:w="8111" w:type="dxa"/>
            <w:hideMark/>
          </w:tcPr>
          <w:p w:rsidR="00972762" w:rsidRPr="005B44F4" w:rsidRDefault="00972762" w:rsidP="00972762">
            <w:pPr>
              <w:rPr>
                <w:b/>
              </w:rPr>
            </w:pPr>
            <w:r w:rsidRPr="005B44F4">
              <w:rPr>
                <w:b/>
              </w:rPr>
              <w:t>: Ouverture des plis et recours</w:t>
            </w:r>
          </w:p>
        </w:tc>
      </w:tr>
      <w:tr w:rsidR="00972762" w:rsidRPr="005B44F4" w:rsidTr="00B17E83">
        <w:trPr>
          <w:trHeight w:hRule="exact" w:val="430"/>
        </w:trPr>
        <w:tc>
          <w:tcPr>
            <w:tcW w:w="1114" w:type="dxa"/>
            <w:hideMark/>
          </w:tcPr>
          <w:p w:rsidR="00972762" w:rsidRPr="005B44F4" w:rsidRDefault="00972762" w:rsidP="00972762">
            <w:pPr>
              <w:rPr>
                <w:b/>
              </w:rPr>
            </w:pPr>
            <w:r w:rsidRPr="005B44F4">
              <w:rPr>
                <w:b/>
              </w:rPr>
              <w:t>Article26</w:t>
            </w:r>
          </w:p>
        </w:tc>
        <w:tc>
          <w:tcPr>
            <w:tcW w:w="8111" w:type="dxa"/>
            <w:hideMark/>
          </w:tcPr>
          <w:p w:rsidR="00972762" w:rsidRPr="005B44F4" w:rsidRDefault="00972762" w:rsidP="00972762">
            <w:pPr>
              <w:rPr>
                <w:b/>
              </w:rPr>
            </w:pPr>
            <w:r w:rsidRPr="005B44F4">
              <w:rPr>
                <w:b/>
              </w:rPr>
              <w:t>: Caractère confidentiel de la procédure.</w:t>
            </w:r>
          </w:p>
        </w:tc>
      </w:tr>
      <w:tr w:rsidR="00972762" w:rsidRPr="005B44F4" w:rsidTr="00B17E83">
        <w:trPr>
          <w:trHeight w:hRule="exact" w:val="430"/>
        </w:trPr>
        <w:tc>
          <w:tcPr>
            <w:tcW w:w="1114" w:type="dxa"/>
            <w:hideMark/>
          </w:tcPr>
          <w:p w:rsidR="00972762" w:rsidRPr="005B44F4" w:rsidRDefault="00972762" w:rsidP="00972762">
            <w:pPr>
              <w:rPr>
                <w:b/>
              </w:rPr>
            </w:pPr>
            <w:r w:rsidRPr="005B44F4">
              <w:rPr>
                <w:b/>
              </w:rPr>
              <w:t>Article27</w:t>
            </w:r>
          </w:p>
        </w:tc>
        <w:tc>
          <w:tcPr>
            <w:tcW w:w="8111" w:type="dxa"/>
            <w:hideMark/>
          </w:tcPr>
          <w:p w:rsidR="00972762" w:rsidRPr="005B44F4" w:rsidRDefault="00972762" w:rsidP="00972762">
            <w:pPr>
              <w:rPr>
                <w:b/>
              </w:rPr>
            </w:pPr>
            <w:proofErr w:type="gramStart"/>
            <w:r w:rsidRPr="005B44F4">
              <w:rPr>
                <w:b/>
              </w:rPr>
              <w:t>:Eclaircissements</w:t>
            </w:r>
            <w:proofErr w:type="gramEnd"/>
            <w:r w:rsidRPr="005B44F4">
              <w:rPr>
                <w:b/>
              </w:rPr>
              <w:t xml:space="preserve"> sur les offres et contacts avec le Maître d’Ouvrage.</w:t>
            </w:r>
          </w:p>
        </w:tc>
      </w:tr>
      <w:tr w:rsidR="00972762" w:rsidRPr="005B44F4" w:rsidTr="00B17E83">
        <w:trPr>
          <w:trHeight w:hRule="exact" w:val="430"/>
        </w:trPr>
        <w:tc>
          <w:tcPr>
            <w:tcW w:w="1114" w:type="dxa"/>
            <w:hideMark/>
          </w:tcPr>
          <w:p w:rsidR="00972762" w:rsidRPr="005B44F4" w:rsidRDefault="00972762" w:rsidP="00972762">
            <w:pPr>
              <w:rPr>
                <w:b/>
              </w:rPr>
            </w:pPr>
            <w:r w:rsidRPr="005B44F4">
              <w:rPr>
                <w:b/>
              </w:rPr>
              <w:lastRenderedPageBreak/>
              <w:t>Article28</w:t>
            </w:r>
          </w:p>
        </w:tc>
        <w:tc>
          <w:tcPr>
            <w:tcW w:w="8111" w:type="dxa"/>
            <w:hideMark/>
          </w:tcPr>
          <w:p w:rsidR="00972762" w:rsidRPr="005B44F4" w:rsidRDefault="00972762" w:rsidP="00972762">
            <w:pPr>
              <w:rPr>
                <w:b/>
              </w:rPr>
            </w:pPr>
            <w:r w:rsidRPr="005B44F4">
              <w:rPr>
                <w:b/>
              </w:rPr>
              <w:t>: Détermination de la conformité des offres</w:t>
            </w:r>
          </w:p>
        </w:tc>
      </w:tr>
      <w:tr w:rsidR="00972762" w:rsidRPr="005B44F4" w:rsidTr="00B17E83">
        <w:trPr>
          <w:trHeight w:hRule="exact" w:val="430"/>
        </w:trPr>
        <w:tc>
          <w:tcPr>
            <w:tcW w:w="1114" w:type="dxa"/>
            <w:hideMark/>
          </w:tcPr>
          <w:p w:rsidR="00972762" w:rsidRPr="005B44F4" w:rsidRDefault="00972762" w:rsidP="00972762">
            <w:pPr>
              <w:rPr>
                <w:b/>
              </w:rPr>
            </w:pPr>
            <w:r w:rsidRPr="005B44F4">
              <w:rPr>
                <w:b/>
              </w:rPr>
              <w:t>Article29</w:t>
            </w:r>
          </w:p>
        </w:tc>
        <w:tc>
          <w:tcPr>
            <w:tcW w:w="8111" w:type="dxa"/>
            <w:hideMark/>
          </w:tcPr>
          <w:p w:rsidR="00972762" w:rsidRPr="005B44F4" w:rsidRDefault="00972762" w:rsidP="00972762">
            <w:pPr>
              <w:rPr>
                <w:b/>
              </w:rPr>
            </w:pPr>
            <w:proofErr w:type="gramStart"/>
            <w:r w:rsidRPr="005B44F4">
              <w:rPr>
                <w:b/>
              </w:rPr>
              <w:t>:Qualification</w:t>
            </w:r>
            <w:proofErr w:type="gramEnd"/>
            <w:r w:rsidRPr="005B44F4">
              <w:rPr>
                <w:b/>
              </w:rPr>
              <w:t xml:space="preserve"> du soumissionnaire</w:t>
            </w:r>
          </w:p>
        </w:tc>
      </w:tr>
      <w:tr w:rsidR="00972762" w:rsidRPr="005B44F4" w:rsidTr="00B17E83">
        <w:trPr>
          <w:trHeight w:hRule="exact" w:val="430"/>
        </w:trPr>
        <w:tc>
          <w:tcPr>
            <w:tcW w:w="1114" w:type="dxa"/>
            <w:hideMark/>
          </w:tcPr>
          <w:p w:rsidR="00972762" w:rsidRPr="005B44F4" w:rsidRDefault="00972762" w:rsidP="00972762">
            <w:pPr>
              <w:rPr>
                <w:b/>
              </w:rPr>
            </w:pPr>
            <w:r w:rsidRPr="005B44F4">
              <w:rPr>
                <w:b/>
              </w:rPr>
              <w:t>Article30</w:t>
            </w:r>
          </w:p>
        </w:tc>
        <w:tc>
          <w:tcPr>
            <w:tcW w:w="8111" w:type="dxa"/>
            <w:hideMark/>
          </w:tcPr>
          <w:p w:rsidR="00972762" w:rsidRPr="005B44F4" w:rsidRDefault="00972762" w:rsidP="00972762">
            <w:pPr>
              <w:rPr>
                <w:b/>
              </w:rPr>
            </w:pPr>
            <w:proofErr w:type="gramStart"/>
            <w:r w:rsidRPr="005B44F4">
              <w:rPr>
                <w:b/>
              </w:rPr>
              <w:t>:Correction</w:t>
            </w:r>
            <w:proofErr w:type="gramEnd"/>
            <w:r w:rsidRPr="005B44F4">
              <w:rPr>
                <w:b/>
              </w:rPr>
              <w:t xml:space="preserve"> des erreurs. </w:t>
            </w:r>
          </w:p>
        </w:tc>
      </w:tr>
      <w:tr w:rsidR="00972762" w:rsidRPr="005B44F4" w:rsidTr="00B17E83">
        <w:trPr>
          <w:trHeight w:hRule="exact" w:val="430"/>
        </w:trPr>
        <w:tc>
          <w:tcPr>
            <w:tcW w:w="1114" w:type="dxa"/>
            <w:hideMark/>
          </w:tcPr>
          <w:p w:rsidR="00972762" w:rsidRPr="005B44F4" w:rsidRDefault="00972762" w:rsidP="00972762">
            <w:pPr>
              <w:rPr>
                <w:b/>
              </w:rPr>
            </w:pPr>
            <w:r w:rsidRPr="005B44F4">
              <w:rPr>
                <w:b/>
              </w:rPr>
              <w:t>Article31</w:t>
            </w:r>
          </w:p>
        </w:tc>
        <w:tc>
          <w:tcPr>
            <w:tcW w:w="8111" w:type="dxa"/>
            <w:hideMark/>
          </w:tcPr>
          <w:p w:rsidR="00972762" w:rsidRPr="005B44F4" w:rsidRDefault="00972762" w:rsidP="00972762">
            <w:pPr>
              <w:rPr>
                <w:b/>
              </w:rPr>
            </w:pPr>
            <w:proofErr w:type="gramStart"/>
            <w:r w:rsidRPr="005B44F4">
              <w:rPr>
                <w:b/>
              </w:rPr>
              <w:t>:Conversion</w:t>
            </w:r>
            <w:proofErr w:type="gramEnd"/>
            <w:r w:rsidRPr="005B44F4">
              <w:rPr>
                <w:b/>
              </w:rPr>
              <w:t xml:space="preserve"> en une seule monnaie</w:t>
            </w:r>
          </w:p>
        </w:tc>
      </w:tr>
      <w:tr w:rsidR="00972762" w:rsidRPr="005B44F4" w:rsidTr="00B17E83">
        <w:trPr>
          <w:trHeight w:hRule="exact" w:val="430"/>
        </w:trPr>
        <w:tc>
          <w:tcPr>
            <w:tcW w:w="1114" w:type="dxa"/>
            <w:hideMark/>
          </w:tcPr>
          <w:p w:rsidR="00972762" w:rsidRPr="005B44F4" w:rsidRDefault="00972762" w:rsidP="00972762">
            <w:pPr>
              <w:rPr>
                <w:b/>
              </w:rPr>
            </w:pPr>
            <w:r w:rsidRPr="005B44F4">
              <w:rPr>
                <w:b/>
              </w:rPr>
              <w:t>Article32</w:t>
            </w:r>
          </w:p>
        </w:tc>
        <w:tc>
          <w:tcPr>
            <w:tcW w:w="8111" w:type="dxa"/>
            <w:hideMark/>
          </w:tcPr>
          <w:p w:rsidR="00972762" w:rsidRPr="005B44F4" w:rsidRDefault="00972762" w:rsidP="00972762">
            <w:pPr>
              <w:rPr>
                <w:b/>
              </w:rPr>
            </w:pPr>
            <w:proofErr w:type="gramStart"/>
            <w:r w:rsidRPr="005B44F4">
              <w:rPr>
                <w:b/>
              </w:rPr>
              <w:t>:Evaluation</w:t>
            </w:r>
            <w:proofErr w:type="gramEnd"/>
            <w:r w:rsidRPr="005B44F4">
              <w:rPr>
                <w:b/>
              </w:rPr>
              <w:t xml:space="preserve"> des offres </w:t>
            </w:r>
            <w:proofErr w:type="spellStart"/>
            <w:r w:rsidRPr="005B44F4">
              <w:rPr>
                <w:b/>
              </w:rPr>
              <w:t>nauplanfinancier</w:t>
            </w:r>
            <w:proofErr w:type="spellEnd"/>
          </w:p>
        </w:tc>
      </w:tr>
      <w:tr w:rsidR="00972762" w:rsidRPr="005B44F4" w:rsidTr="00B17E83">
        <w:trPr>
          <w:trHeight w:hRule="exact" w:val="335"/>
        </w:trPr>
        <w:tc>
          <w:tcPr>
            <w:tcW w:w="1114" w:type="dxa"/>
            <w:hideMark/>
          </w:tcPr>
          <w:p w:rsidR="00972762" w:rsidRPr="005B44F4" w:rsidRDefault="00972762" w:rsidP="00972762">
            <w:pPr>
              <w:rPr>
                <w:b/>
              </w:rPr>
            </w:pPr>
            <w:r w:rsidRPr="005B44F4">
              <w:rPr>
                <w:b/>
              </w:rPr>
              <w:t>Article33</w:t>
            </w:r>
          </w:p>
        </w:tc>
        <w:tc>
          <w:tcPr>
            <w:tcW w:w="8111" w:type="dxa"/>
            <w:hideMark/>
          </w:tcPr>
          <w:p w:rsidR="00972762" w:rsidRPr="005B44F4" w:rsidRDefault="00972762" w:rsidP="00972762">
            <w:pPr>
              <w:rPr>
                <w:b/>
              </w:rPr>
            </w:pPr>
            <w:proofErr w:type="gramStart"/>
            <w:r w:rsidRPr="005B44F4">
              <w:rPr>
                <w:b/>
              </w:rPr>
              <w:t>:Préférence</w:t>
            </w:r>
            <w:proofErr w:type="gramEnd"/>
            <w:r w:rsidRPr="005B44F4">
              <w:rPr>
                <w:b/>
              </w:rPr>
              <w:t xml:space="preserve"> accordée aux soumissionnaires nationaux. </w:t>
            </w:r>
          </w:p>
        </w:tc>
      </w:tr>
    </w:tbl>
    <w:p w:rsidR="00972762" w:rsidRPr="005B44F4" w:rsidRDefault="00972762" w:rsidP="00972762">
      <w:pPr>
        <w:rPr>
          <w:b/>
        </w:rPr>
      </w:pPr>
    </w:p>
    <w:p w:rsidR="00972762" w:rsidRPr="005B44F4" w:rsidRDefault="00972762" w:rsidP="00972762">
      <w:pPr>
        <w:rPr>
          <w:b/>
        </w:rPr>
      </w:pPr>
      <w:r w:rsidRPr="005B44F4">
        <w:rPr>
          <w:b/>
        </w:rPr>
        <w:t>Attribution  de la lettre commande</w:t>
      </w:r>
    </w:p>
    <w:p w:rsidR="00972762" w:rsidRPr="005B44F4" w:rsidRDefault="00972762" w:rsidP="00972762">
      <w:pPr>
        <w:rPr>
          <w:b/>
        </w:rPr>
      </w:pPr>
    </w:p>
    <w:tbl>
      <w:tblPr>
        <w:tblW w:w="9225" w:type="dxa"/>
        <w:tblInd w:w="494" w:type="dxa"/>
        <w:tblLayout w:type="fixed"/>
        <w:tblCellMar>
          <w:left w:w="0" w:type="dxa"/>
          <w:right w:w="0" w:type="dxa"/>
        </w:tblCellMar>
        <w:tblLook w:val="04A0" w:firstRow="1" w:lastRow="0" w:firstColumn="1" w:lastColumn="0" w:noHBand="0" w:noVBand="1"/>
      </w:tblPr>
      <w:tblGrid>
        <w:gridCol w:w="1114"/>
        <w:gridCol w:w="8111"/>
      </w:tblGrid>
      <w:tr w:rsidR="00972762" w:rsidRPr="005B44F4" w:rsidTr="00B17E83">
        <w:trPr>
          <w:trHeight w:hRule="exact" w:val="335"/>
        </w:trPr>
        <w:tc>
          <w:tcPr>
            <w:tcW w:w="1114" w:type="dxa"/>
            <w:hideMark/>
          </w:tcPr>
          <w:p w:rsidR="00972762" w:rsidRPr="005B44F4" w:rsidRDefault="00972762" w:rsidP="00972762">
            <w:pPr>
              <w:rPr>
                <w:b/>
              </w:rPr>
            </w:pPr>
            <w:r w:rsidRPr="005B44F4">
              <w:rPr>
                <w:b/>
              </w:rPr>
              <w:t>Article34</w:t>
            </w:r>
          </w:p>
        </w:tc>
        <w:tc>
          <w:tcPr>
            <w:tcW w:w="8112" w:type="dxa"/>
            <w:hideMark/>
          </w:tcPr>
          <w:p w:rsidR="00972762" w:rsidRPr="005B44F4" w:rsidRDefault="00972762" w:rsidP="00972762">
            <w:pPr>
              <w:rPr>
                <w:b/>
              </w:rPr>
            </w:pPr>
            <w:r w:rsidRPr="005B44F4">
              <w:rPr>
                <w:b/>
              </w:rPr>
              <w:t>: Attribution de la lettre commande</w:t>
            </w:r>
          </w:p>
        </w:tc>
      </w:tr>
      <w:tr w:rsidR="00972762" w:rsidRPr="005B44F4" w:rsidTr="00B17E83">
        <w:trPr>
          <w:trHeight w:hRule="exact" w:val="335"/>
        </w:trPr>
        <w:tc>
          <w:tcPr>
            <w:tcW w:w="1114" w:type="dxa"/>
            <w:hideMark/>
          </w:tcPr>
          <w:p w:rsidR="00972762" w:rsidRPr="005B44F4" w:rsidRDefault="00972762" w:rsidP="00972762">
            <w:pPr>
              <w:rPr>
                <w:b/>
              </w:rPr>
            </w:pPr>
            <w:r w:rsidRPr="005B44F4">
              <w:rPr>
                <w:b/>
              </w:rPr>
              <w:t>Article35</w:t>
            </w:r>
          </w:p>
        </w:tc>
        <w:tc>
          <w:tcPr>
            <w:tcW w:w="8112" w:type="dxa"/>
            <w:hideMark/>
          </w:tcPr>
          <w:p w:rsidR="00972762" w:rsidRPr="005B44F4" w:rsidRDefault="00972762" w:rsidP="00972762">
            <w:pPr>
              <w:rPr>
                <w:b/>
              </w:rPr>
            </w:pPr>
            <w:r w:rsidRPr="005B44F4">
              <w:rPr>
                <w:b/>
              </w:rPr>
              <w:t>: Droit du Maître d’Ouvrage de déclarer un Appel d’Offres infructueux</w:t>
            </w:r>
          </w:p>
        </w:tc>
      </w:tr>
      <w:tr w:rsidR="00972762" w:rsidRPr="005B44F4" w:rsidTr="00B17E83">
        <w:trPr>
          <w:trHeight w:hRule="exact" w:val="335"/>
        </w:trPr>
        <w:tc>
          <w:tcPr>
            <w:tcW w:w="1114" w:type="dxa"/>
          </w:tcPr>
          <w:p w:rsidR="00972762" w:rsidRPr="005B44F4" w:rsidRDefault="00972762" w:rsidP="00972762">
            <w:pPr>
              <w:rPr>
                <w:b/>
              </w:rPr>
            </w:pPr>
          </w:p>
        </w:tc>
        <w:tc>
          <w:tcPr>
            <w:tcW w:w="8112" w:type="dxa"/>
            <w:hideMark/>
          </w:tcPr>
          <w:p w:rsidR="00972762" w:rsidRPr="005B44F4" w:rsidRDefault="00972762" w:rsidP="00972762">
            <w:pPr>
              <w:rPr>
                <w:b/>
              </w:rPr>
            </w:pPr>
            <w:r w:rsidRPr="005B44F4">
              <w:rPr>
                <w:b/>
              </w:rPr>
              <w:t>Ou d’annuler une procédure</w:t>
            </w:r>
          </w:p>
        </w:tc>
      </w:tr>
      <w:tr w:rsidR="00972762" w:rsidRPr="005B44F4" w:rsidTr="00B17E83">
        <w:trPr>
          <w:trHeight w:hRule="exact" w:val="430"/>
        </w:trPr>
        <w:tc>
          <w:tcPr>
            <w:tcW w:w="1114" w:type="dxa"/>
            <w:hideMark/>
          </w:tcPr>
          <w:p w:rsidR="00972762" w:rsidRPr="005B44F4" w:rsidRDefault="00972762" w:rsidP="00972762">
            <w:pPr>
              <w:rPr>
                <w:b/>
              </w:rPr>
            </w:pPr>
            <w:r w:rsidRPr="005B44F4">
              <w:rPr>
                <w:b/>
              </w:rPr>
              <w:t>Article36</w:t>
            </w:r>
          </w:p>
        </w:tc>
        <w:tc>
          <w:tcPr>
            <w:tcW w:w="8112" w:type="dxa"/>
            <w:hideMark/>
          </w:tcPr>
          <w:p w:rsidR="00972762" w:rsidRPr="005B44F4" w:rsidRDefault="00972762" w:rsidP="00972762">
            <w:pPr>
              <w:rPr>
                <w:b/>
              </w:rPr>
            </w:pPr>
            <w:proofErr w:type="gramStart"/>
            <w:r w:rsidRPr="005B44F4">
              <w:rPr>
                <w:b/>
              </w:rPr>
              <w:t>:Notification</w:t>
            </w:r>
            <w:proofErr w:type="gramEnd"/>
            <w:r w:rsidRPr="005B44F4">
              <w:rPr>
                <w:b/>
              </w:rPr>
              <w:t xml:space="preserve"> de l’attribution du marché. </w:t>
            </w:r>
          </w:p>
        </w:tc>
      </w:tr>
      <w:tr w:rsidR="00972762" w:rsidRPr="005B44F4" w:rsidTr="00B17E83">
        <w:trPr>
          <w:trHeight w:hRule="exact" w:val="430"/>
        </w:trPr>
        <w:tc>
          <w:tcPr>
            <w:tcW w:w="1114" w:type="dxa"/>
            <w:hideMark/>
          </w:tcPr>
          <w:p w:rsidR="00972762" w:rsidRPr="005B44F4" w:rsidRDefault="00972762" w:rsidP="00972762">
            <w:pPr>
              <w:rPr>
                <w:b/>
              </w:rPr>
            </w:pPr>
            <w:r w:rsidRPr="005B44F4">
              <w:rPr>
                <w:b/>
              </w:rPr>
              <w:t>Article37</w:t>
            </w:r>
          </w:p>
        </w:tc>
        <w:tc>
          <w:tcPr>
            <w:tcW w:w="8112" w:type="dxa"/>
            <w:hideMark/>
          </w:tcPr>
          <w:p w:rsidR="00972762" w:rsidRPr="005B44F4" w:rsidRDefault="00972762" w:rsidP="00972762">
            <w:pPr>
              <w:rPr>
                <w:b/>
              </w:rPr>
            </w:pPr>
            <w:proofErr w:type="gramStart"/>
            <w:r w:rsidRPr="005B44F4">
              <w:rPr>
                <w:b/>
              </w:rPr>
              <w:t>:Publication</w:t>
            </w:r>
            <w:proofErr w:type="gramEnd"/>
            <w:r w:rsidRPr="005B44F4">
              <w:rPr>
                <w:b/>
              </w:rPr>
              <w:t xml:space="preserve"> des résultats d’attribution du marché et recours</w:t>
            </w:r>
          </w:p>
        </w:tc>
      </w:tr>
      <w:tr w:rsidR="00972762" w:rsidRPr="005B44F4" w:rsidTr="00B17E83">
        <w:trPr>
          <w:trHeight w:hRule="exact" w:val="430"/>
        </w:trPr>
        <w:tc>
          <w:tcPr>
            <w:tcW w:w="1114" w:type="dxa"/>
            <w:hideMark/>
          </w:tcPr>
          <w:p w:rsidR="00972762" w:rsidRPr="005B44F4" w:rsidRDefault="00972762" w:rsidP="00972762">
            <w:pPr>
              <w:rPr>
                <w:b/>
              </w:rPr>
            </w:pPr>
            <w:r w:rsidRPr="005B44F4">
              <w:rPr>
                <w:b/>
              </w:rPr>
              <w:t>Article38</w:t>
            </w:r>
          </w:p>
        </w:tc>
        <w:tc>
          <w:tcPr>
            <w:tcW w:w="8112" w:type="dxa"/>
            <w:hideMark/>
          </w:tcPr>
          <w:p w:rsidR="00972762" w:rsidRPr="005B44F4" w:rsidRDefault="00972762" w:rsidP="00972762">
            <w:pPr>
              <w:rPr>
                <w:b/>
              </w:rPr>
            </w:pPr>
            <w:proofErr w:type="gramStart"/>
            <w:r w:rsidRPr="005B44F4">
              <w:rPr>
                <w:b/>
              </w:rPr>
              <w:t>:Signature</w:t>
            </w:r>
            <w:proofErr w:type="gramEnd"/>
            <w:r w:rsidRPr="005B44F4">
              <w:rPr>
                <w:b/>
              </w:rPr>
              <w:t xml:space="preserve"> du marché</w:t>
            </w:r>
          </w:p>
        </w:tc>
      </w:tr>
      <w:tr w:rsidR="00972762" w:rsidRPr="005B44F4" w:rsidTr="00B17E83">
        <w:trPr>
          <w:trHeight w:hRule="exact" w:val="335"/>
        </w:trPr>
        <w:tc>
          <w:tcPr>
            <w:tcW w:w="1114" w:type="dxa"/>
            <w:hideMark/>
          </w:tcPr>
          <w:p w:rsidR="00972762" w:rsidRPr="005B44F4" w:rsidRDefault="00972762" w:rsidP="00972762">
            <w:pPr>
              <w:rPr>
                <w:b/>
              </w:rPr>
            </w:pPr>
            <w:r w:rsidRPr="005B44F4">
              <w:rPr>
                <w:b/>
              </w:rPr>
              <w:t>Article39</w:t>
            </w:r>
          </w:p>
        </w:tc>
        <w:tc>
          <w:tcPr>
            <w:tcW w:w="8112" w:type="dxa"/>
            <w:hideMark/>
          </w:tcPr>
          <w:p w:rsidR="00972762" w:rsidRPr="005B44F4" w:rsidRDefault="00972762" w:rsidP="00972762">
            <w:pPr>
              <w:rPr>
                <w:b/>
              </w:rPr>
            </w:pPr>
            <w:proofErr w:type="gramStart"/>
            <w:r w:rsidRPr="005B44F4">
              <w:rPr>
                <w:b/>
              </w:rPr>
              <w:t>:Cautionnement</w:t>
            </w:r>
            <w:proofErr w:type="gramEnd"/>
            <w:r w:rsidRPr="005B44F4">
              <w:rPr>
                <w:b/>
              </w:rPr>
              <w:t xml:space="preserve"> définitif. </w:t>
            </w:r>
          </w:p>
        </w:tc>
      </w:tr>
    </w:tbl>
    <w:p w:rsidR="00972762" w:rsidRPr="005B44F4" w:rsidRDefault="00972762" w:rsidP="00972762">
      <w:pPr>
        <w:rPr>
          <w:b/>
        </w:rPr>
      </w:pPr>
    </w:p>
    <w:p w:rsidR="00972762" w:rsidRPr="005B44F4" w:rsidRDefault="00972762" w:rsidP="00972762">
      <w:pPr>
        <w:rPr>
          <w:b/>
        </w:rPr>
      </w:pPr>
    </w:p>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Pr>
        <w:sectPr w:rsidR="00972762" w:rsidRPr="00972762" w:rsidSect="00B17E83">
          <w:pgSz w:w="11906" w:h="16838"/>
          <w:pgMar w:top="630" w:right="746" w:bottom="1134" w:left="1191" w:header="709" w:footer="709" w:gutter="0"/>
          <w:cols w:space="720"/>
        </w:sectPr>
      </w:pPr>
    </w:p>
    <w:p w:rsidR="00972762" w:rsidRPr="00547BB0" w:rsidRDefault="00972762" w:rsidP="00547BB0">
      <w:pPr>
        <w:jc w:val="center"/>
        <w:rPr>
          <w:b/>
        </w:rPr>
      </w:pPr>
      <w:r w:rsidRPr="00547BB0">
        <w:rPr>
          <w:b/>
        </w:rPr>
        <w:lastRenderedPageBreak/>
        <w:t>REGLEMENT GENERAL DE L'APPEL D'OFFRES</w:t>
      </w:r>
    </w:p>
    <w:p w:rsidR="00972762" w:rsidRPr="00547BB0" w:rsidRDefault="00972762" w:rsidP="00972762">
      <w:pPr>
        <w:rPr>
          <w:b/>
        </w:rPr>
      </w:pPr>
      <w:r w:rsidRPr="00547BB0">
        <w:rPr>
          <w:b/>
        </w:rPr>
        <w:t>GENERALITES</w:t>
      </w:r>
    </w:p>
    <w:p w:rsidR="00972762" w:rsidRPr="00972762" w:rsidRDefault="00972762" w:rsidP="00972762"/>
    <w:p w:rsidR="00972762" w:rsidRPr="00972762" w:rsidRDefault="00972762" w:rsidP="00972762">
      <w:pPr>
        <w:sectPr w:rsidR="00972762" w:rsidRPr="00972762">
          <w:pgSz w:w="11900" w:h="16820"/>
          <w:pgMar w:top="1134" w:right="851" w:bottom="1134" w:left="1134" w:header="720" w:footer="720" w:gutter="0"/>
          <w:cols w:space="720"/>
        </w:sectPr>
      </w:pPr>
    </w:p>
    <w:p w:rsidR="00972762" w:rsidRPr="00547BB0" w:rsidRDefault="00972762" w:rsidP="00972762">
      <w:pPr>
        <w:rPr>
          <w:b/>
        </w:rPr>
      </w:pPr>
      <w:r w:rsidRPr="00547BB0">
        <w:rPr>
          <w:b/>
        </w:rPr>
        <w:lastRenderedPageBreak/>
        <w:t>Article1: Portée de la soumission</w:t>
      </w:r>
    </w:p>
    <w:p w:rsidR="00972762" w:rsidRPr="00972762" w:rsidRDefault="00972762" w:rsidP="00972762">
      <w:pPr>
        <w:sectPr w:rsidR="00972762" w:rsidRPr="00972762">
          <w:type w:val="continuous"/>
          <w:pgSz w:w="11900" w:h="16820"/>
          <w:pgMar w:top="1134" w:right="851" w:bottom="1134" w:left="1134" w:header="720" w:footer="720" w:gutter="0"/>
          <w:cols w:num="2" w:space="720" w:equalWidth="0">
            <w:col w:w="4548" w:space="562"/>
            <w:col w:w="4805"/>
          </w:cols>
        </w:sectPr>
      </w:pPr>
    </w:p>
    <w:p w:rsidR="00972762" w:rsidRPr="00972762" w:rsidRDefault="00972762" w:rsidP="00972762"/>
    <w:p w:rsidR="00972762" w:rsidRPr="00972762" w:rsidRDefault="00972762" w:rsidP="00972762">
      <w:r w:rsidRPr="00972762">
        <w:t xml:space="preserve">1.1. Le Maire de la Commune de KETTE, tel qu’il est défini dans le Règlement  Particulier de l’Appel d’Offres(RPAO), ci-après dénommé l'“Autorité Contractante”, lance un Appel d’Offres National Ouvert pour les travaux de construction d’une adduction d’eau potable dans le village </w:t>
      </w:r>
      <w:r w:rsidR="00547BB0">
        <w:t>WANTAMO</w:t>
      </w:r>
      <w:r w:rsidRPr="00972762">
        <w:t>,  décrits dans le Dossier d’Appel d’Offres et brièvement définis dans le RPAO.</w:t>
      </w:r>
    </w:p>
    <w:p w:rsidR="00972762" w:rsidRPr="00972762" w:rsidRDefault="00972762" w:rsidP="00972762">
      <w:r w:rsidRPr="00972762">
        <w:t>Le nom, le numéro d’identification et le nombre de lots faisant l’objet de l’appel d’offres figurent dans le RPAO. Il y est fait ci-après référence sous le terme “les travaux”.</w:t>
      </w:r>
    </w:p>
    <w:p w:rsidR="00972762" w:rsidRPr="00972762" w:rsidRDefault="00972762" w:rsidP="00972762">
      <w:r w:rsidRPr="00972762">
        <w:t xml:space="preserve">1.2. Le Soumissionnaire retenu, ou attributaire, doit achever les travaux dans le délai indiqué dans le </w:t>
      </w:r>
      <w:proofErr w:type="gramStart"/>
      <w:r w:rsidRPr="00972762">
        <w:t>RPAO ,et</w:t>
      </w:r>
      <w:proofErr w:type="gramEnd"/>
      <w:r w:rsidRPr="00972762">
        <w:t xml:space="preserve"> qui court sauf stipulation contraire du TDR, à compter de la date de notification de l’ordre de service de commencer les travaux ou dans celle fixée dans ledit ordre de service.</w:t>
      </w:r>
    </w:p>
    <w:p w:rsidR="00972762" w:rsidRPr="00972762" w:rsidRDefault="00972762" w:rsidP="00972762">
      <w:r w:rsidRPr="00972762">
        <w:t>1.3. Dans le présent Dossier d’Appel d’Offres, les termes “Maître d’Ouvrage” et “Maître d’Ouvrage Délégué” sont interchangeables et le terme “jour” désigne un jour calendaire.</w:t>
      </w:r>
    </w:p>
    <w:p w:rsidR="00972762" w:rsidRPr="00972762" w:rsidRDefault="00972762" w:rsidP="00972762">
      <w:r w:rsidRPr="00972762">
        <w:t>Article2:Financement</w:t>
      </w:r>
    </w:p>
    <w:p w:rsidR="00972762" w:rsidRPr="00972762" w:rsidRDefault="00972762" w:rsidP="00972762">
      <w:r w:rsidRPr="00972762">
        <w:t>La source de financement des travaux objet du présent appel d’offres est précisée dans le RPAO.</w:t>
      </w:r>
    </w:p>
    <w:p w:rsidR="00972762" w:rsidRPr="00972762" w:rsidRDefault="00972762" w:rsidP="00972762">
      <w:r w:rsidRPr="00972762">
        <w:t>Article3:Fraude et corruption</w:t>
      </w:r>
    </w:p>
    <w:p w:rsidR="00972762" w:rsidRPr="00972762" w:rsidRDefault="00972762" w:rsidP="00972762">
      <w:r w:rsidRPr="00972762">
        <w:t>3.1. L'Autorité Contractante exige des soumissionnaires et des entrepreneurs, qu’ils respectent les règles d’éthique professionnelle les plus strictes durant la passation et l’exécution de ces marchés. En vertu de ce principe, l'Autorité Contractante :</w:t>
      </w:r>
    </w:p>
    <w:p w:rsidR="00972762" w:rsidRPr="00972762" w:rsidRDefault="00972762" w:rsidP="00972762">
      <w:r w:rsidRPr="00972762">
        <w:t>a. Définit, aux fins de cette clause, les expressions ci-dessous de la façon suivante:</w:t>
      </w:r>
    </w:p>
    <w:p w:rsidR="00972762" w:rsidRPr="00972762" w:rsidRDefault="00972762" w:rsidP="00972762">
      <w:r w:rsidRPr="00972762">
        <w:t>i.</w:t>
      </w:r>
      <w:r w:rsidRPr="00972762">
        <w:tab/>
        <w:t>Est coupable de “corruption” quiconque offre, donne, sollicite ou accepte un quelconque avantage en vue d’influencer l’action d’un agent public au cours de l’attribution ou de l’exécution d’un marché,</w:t>
      </w:r>
    </w:p>
    <w:p w:rsidR="00972762" w:rsidRPr="00972762" w:rsidRDefault="00972762" w:rsidP="00972762">
      <w:r w:rsidRPr="00972762">
        <w:t>ii.</w:t>
      </w:r>
      <w:r w:rsidRPr="00972762">
        <w:tab/>
        <w:t>Se  livre  à  des  “manœuvres frauduleuses” quiconque déforme ou dénature des faits afin d’influencer  l’attribution  ou  l’exécution  d’un marché;</w:t>
      </w:r>
    </w:p>
    <w:p w:rsidR="00972762" w:rsidRPr="00972762" w:rsidRDefault="00972762" w:rsidP="00972762">
      <w:pPr>
        <w:sectPr w:rsidR="00972762" w:rsidRPr="00972762">
          <w:type w:val="continuous"/>
          <w:pgSz w:w="11900" w:h="16820"/>
          <w:pgMar w:top="1134" w:right="851" w:bottom="1134" w:left="1134" w:header="720" w:footer="720" w:gutter="0"/>
          <w:cols w:space="720"/>
        </w:sectPr>
      </w:pPr>
    </w:p>
    <w:p w:rsidR="00972762" w:rsidRPr="00972762" w:rsidRDefault="00972762" w:rsidP="00972762">
      <w:r w:rsidRPr="00972762">
        <w:lastRenderedPageBreak/>
        <w:t>iii.  “Pratiques collusoires” désignent toute forme d’entente entre deux ou plusieurs soumissionnaires (que l'Autorité Contractante  ou le Maître d’Ouvrage en ait connaissance ou non) visant à maintenir artificiellement les prix des offres à des niveaux ne correspondant pas à ceux qui résulteraient du jeu de la concurrence;</w:t>
      </w:r>
    </w:p>
    <w:p w:rsidR="00972762" w:rsidRPr="00972762" w:rsidRDefault="00972762" w:rsidP="00972762">
      <w:r w:rsidRPr="00972762">
        <w:t>iv.  “Pratiques coercitives” désignent toute forme d’atteinte aux personnes ou à leurs biens ou de menaces à leur encontre afin d’influencer leur action au cours de l’attribution ou de l’exécution d’un marché.</w:t>
      </w:r>
    </w:p>
    <w:p w:rsidR="00972762" w:rsidRPr="00972762" w:rsidRDefault="00972762" w:rsidP="00972762">
      <w:r w:rsidRPr="00972762">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972762" w:rsidRPr="00972762" w:rsidRDefault="00972762" w:rsidP="00972762">
      <w:r w:rsidRPr="00972762">
        <w:lastRenderedPageBreak/>
        <w:t>3.2. L'Autorité  chargée  des Marchés Publics peut à titre conservatoire, prendre une décision d’interdiction de soumissionner pendant une période n’excédant pas deux(2)ans,àl’encontredetoutsoumissionnairereconnucoupabledetraficd’influence,de conflits d’intérêts, de délit d’initiés, de fraude, de corruption ou de production de documents non</w:t>
      </w:r>
      <w:r w:rsidRPr="00972762">
        <w:tab/>
        <w:t>authentiques dans</w:t>
      </w:r>
      <w:r w:rsidRPr="00972762">
        <w:tab/>
        <w:t>la soumission, sans préjudice des poursuites pénales  qui pourraient être engagées contre lui.</w:t>
      </w:r>
    </w:p>
    <w:p w:rsidR="00972762" w:rsidRPr="00972762" w:rsidRDefault="00972762" w:rsidP="00972762">
      <w:r w:rsidRPr="00972762">
        <w:t>Article 4:Candidats admis à concourir</w:t>
      </w:r>
    </w:p>
    <w:p w:rsidR="00972762" w:rsidRPr="00972762" w:rsidRDefault="00972762" w:rsidP="00972762">
      <w:r w:rsidRPr="00972762">
        <w:t>4.1. Si l’appel d’offres est restreint, la consultation s’adresse à tous les candidats retenus à l’issue de la procédure de pré qualification.</w:t>
      </w:r>
    </w:p>
    <w:p w:rsidR="00972762" w:rsidRPr="00972762" w:rsidRDefault="00972762" w:rsidP="00972762">
      <w:r w:rsidRPr="00972762">
        <w:t>4.2. En règle générale, l’appel d’offres s’adresse à tous les entrepreneurs, sous réserve des dispositions ci-après:</w:t>
      </w:r>
    </w:p>
    <w:p w:rsidR="00972762" w:rsidRPr="00972762" w:rsidRDefault="00972762" w:rsidP="00972762">
      <w:r w:rsidRPr="00972762">
        <w:tab/>
        <w:t>a.  Un soumissionnaire (y compris tous les membres d’un groupement d’entreprises et tous les sous-traitants du soumissionnaire) doit être d’un pays éligible, conformément à la convention de financement;</w:t>
      </w:r>
    </w:p>
    <w:p w:rsidR="00972762" w:rsidRPr="00972762" w:rsidRDefault="00972762" w:rsidP="00972762">
      <w:r w:rsidRPr="00972762">
        <w:tab/>
        <w:t xml:space="preserve">b.  Un soumissionnaire (y compris tous   les membres d’un groupement d’entreprises et tous les sous-traitants du soumissionnaire) ne doit </w:t>
      </w:r>
      <w:proofErr w:type="spellStart"/>
      <w:r w:rsidRPr="00972762">
        <w:t>passe</w:t>
      </w:r>
      <w:proofErr w:type="spellEnd"/>
      <w:r w:rsidRPr="00972762">
        <w:t xml:space="preserve"> trouver en situation de conflit d’intérêt.</w:t>
      </w:r>
    </w:p>
    <w:p w:rsidR="00972762" w:rsidRPr="00972762" w:rsidRDefault="00972762" w:rsidP="00972762">
      <w:r w:rsidRPr="00972762">
        <w:t xml:space="preserve">  Un soumissionnaire peut être jugé comme étant en situation de conflit d’intérêt s’il:</w:t>
      </w:r>
    </w:p>
    <w:p w:rsidR="00972762" w:rsidRPr="00972762" w:rsidRDefault="00972762" w:rsidP="00972762">
      <w:r w:rsidRPr="00972762">
        <w:t>i.  Est associé ou a été associé dans le passé , à une entreprise (ou à une filiale de cette entreprise)qui a  fourni  des  services  de  consultant  pour  la conception, la préparation des spécifications et autres documents utilisés dans le cadre des marchés passés au titre du présent appel d’offres; ou</w:t>
      </w:r>
    </w:p>
    <w:p w:rsidR="00972762" w:rsidRPr="00972762" w:rsidRDefault="00972762" w:rsidP="00972762">
      <w:r w:rsidRPr="00972762">
        <w:t>ii. Présente plus d’une offre dans le cadre du présent  appel  d’offres,  à  l’exception  des  offres variantes autorisées selon l’article 18, le cas échéant; cependant, ceci ne fait pas obstacle à la participation de sous-traitants dans plus d’une offre.</w:t>
      </w:r>
    </w:p>
    <w:p w:rsidR="00972762" w:rsidRPr="00972762" w:rsidRDefault="00972762" w:rsidP="00972762">
      <w:r w:rsidRPr="00972762">
        <w:t>c. Le soumissionnaire ne doit pas être sous le coup d’une décision d’exclusion.</w:t>
      </w:r>
    </w:p>
    <w:p w:rsidR="00972762" w:rsidRPr="00972762" w:rsidRDefault="00972762" w:rsidP="00972762">
      <w:r w:rsidRPr="00972762">
        <w:t>d. Une entreprise publique camerounaise peut participer à la consultation si elle peut démontrer qu’elle est :</w:t>
      </w:r>
    </w:p>
    <w:p w:rsidR="00972762" w:rsidRPr="00972762" w:rsidRDefault="00972762" w:rsidP="00972762">
      <w:r w:rsidRPr="00972762">
        <w:tab/>
        <w:t xml:space="preserve">i.   Juridiquement et financièrement autonome, </w:t>
      </w:r>
    </w:p>
    <w:p w:rsidR="00972762" w:rsidRPr="00972762" w:rsidRDefault="00972762" w:rsidP="00972762">
      <w:r w:rsidRPr="00972762">
        <w:t>ii.   Administrée selon les règles du droit commercial ;</w:t>
      </w:r>
    </w:p>
    <w:p w:rsidR="00972762" w:rsidRPr="00972762" w:rsidRDefault="00972762" w:rsidP="00972762">
      <w:r w:rsidRPr="00972762">
        <w:t>iii.  N’est pas sous la tutelle ou l’autorité directe voire indirecte du Maître d’Ouvrage.</w:t>
      </w:r>
    </w:p>
    <w:p w:rsidR="00972762" w:rsidRPr="00972762" w:rsidRDefault="00972762" w:rsidP="00972762">
      <w:r w:rsidRPr="00972762">
        <w:t>Article5:Matériaux, matériels, fournitures, équipements et services autorisés</w:t>
      </w:r>
    </w:p>
    <w:p w:rsidR="00972762" w:rsidRPr="00972762" w:rsidRDefault="00972762" w:rsidP="00972762">
      <w:r w:rsidRPr="00972762">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 dits matériaux, matériels, fournitures, équipements et services.</w:t>
      </w:r>
    </w:p>
    <w:p w:rsidR="00972762" w:rsidRPr="00972762" w:rsidRDefault="00972762" w:rsidP="00972762">
      <w:r w:rsidRPr="00972762">
        <w:t>Auxfinsdel’article5.1ci-dessus, le terme “provenir” désigne le lieu où les biens sont extraits, cultivés, produits ou fabriqués et d’où proviennent les services.</w:t>
      </w:r>
    </w:p>
    <w:p w:rsidR="00972762" w:rsidRPr="00972762" w:rsidRDefault="00972762" w:rsidP="00972762"/>
    <w:p w:rsidR="00972762" w:rsidRPr="00972762" w:rsidRDefault="00972762" w:rsidP="00972762"/>
    <w:p w:rsidR="00972762" w:rsidRPr="00972762" w:rsidRDefault="00972762" w:rsidP="00972762">
      <w:r w:rsidRPr="00972762">
        <w:lastRenderedPageBreak/>
        <w:t>Article 6 : Qualification du Soumissionnaire</w:t>
      </w:r>
    </w:p>
    <w:p w:rsidR="00972762" w:rsidRPr="00972762" w:rsidRDefault="00972762" w:rsidP="00972762"/>
    <w:p w:rsidR="00972762" w:rsidRPr="00972762" w:rsidRDefault="00972762" w:rsidP="00972762">
      <w:r w:rsidRPr="00972762">
        <w:t>6.1. Les soumissionnaires doivent, comme partie intégrante de leur offre:</w:t>
      </w:r>
    </w:p>
    <w:p w:rsidR="00972762" w:rsidRPr="00972762" w:rsidRDefault="00972762" w:rsidP="00972762"/>
    <w:p w:rsidR="00972762" w:rsidRPr="00972762" w:rsidRDefault="00972762" w:rsidP="00972762">
      <w:r w:rsidRPr="00972762">
        <w:t>a. Soumettre un pouvoir habilitant le signataire de la soumission à engager le Soumissionnaire;</w:t>
      </w:r>
    </w:p>
    <w:p w:rsidR="00972762" w:rsidRPr="00972762" w:rsidRDefault="00972762" w:rsidP="00972762"/>
    <w:p w:rsidR="00972762" w:rsidRPr="00972762" w:rsidRDefault="00972762" w:rsidP="00972762">
      <w:r w:rsidRPr="00972762">
        <w:t>b. Fournir toutes les informations (compléter ou mettre  à  jour  les  informations  jointes  à  leur demande  de pré qualification qui ont pu changer, au cas où les candidats ont fait l’objet d’une pré- qualification) demandées aux soumissionnaires, dans le RPAO, afin d’établir leur qualification pour exécuter le marché. Les informations relatives aux points suivants sont exigées le cas échéant:</w:t>
      </w:r>
    </w:p>
    <w:p w:rsidR="00972762" w:rsidRPr="00972762" w:rsidRDefault="00972762" w:rsidP="00972762"/>
    <w:p w:rsidR="00972762" w:rsidRPr="00972762" w:rsidRDefault="00972762" w:rsidP="00972762">
      <w:r w:rsidRPr="00972762">
        <w:tab/>
        <w:t>i.</w:t>
      </w:r>
      <w:r w:rsidRPr="00972762">
        <w:tab/>
      </w:r>
      <w:r w:rsidRPr="00547BB0">
        <w:rPr>
          <w:b/>
        </w:rPr>
        <w:t xml:space="preserve"> La production des bilans certifiés et chiffres d’affaires récents;</w:t>
      </w:r>
    </w:p>
    <w:p w:rsidR="00972762" w:rsidRPr="00972762" w:rsidRDefault="00972762" w:rsidP="005B44F4">
      <w:pPr>
        <w:spacing w:line="240" w:lineRule="auto"/>
      </w:pPr>
    </w:p>
    <w:p w:rsidR="00972762" w:rsidRPr="00972762" w:rsidRDefault="00972762" w:rsidP="005B44F4">
      <w:pPr>
        <w:spacing w:line="240" w:lineRule="auto"/>
      </w:pPr>
      <w:r w:rsidRPr="00972762">
        <w:t>ii.    L’accès à une ligne de crédit ou  la disposition d’autres ressources financières;</w:t>
      </w:r>
    </w:p>
    <w:p w:rsidR="00972762" w:rsidRPr="00972762" w:rsidRDefault="00972762" w:rsidP="005B44F4">
      <w:pPr>
        <w:spacing w:line="240" w:lineRule="auto"/>
      </w:pPr>
    </w:p>
    <w:p w:rsidR="00972762" w:rsidRPr="00972762" w:rsidRDefault="00972762" w:rsidP="005B44F4">
      <w:pPr>
        <w:spacing w:line="240" w:lineRule="auto"/>
      </w:pPr>
      <w:r w:rsidRPr="00972762">
        <w:t>iii. Les  commandes  acquises  et  les  marchés attribués;</w:t>
      </w:r>
    </w:p>
    <w:p w:rsidR="00972762" w:rsidRPr="00972762" w:rsidRDefault="00972762" w:rsidP="005B44F4">
      <w:pPr>
        <w:spacing w:line="240" w:lineRule="auto"/>
      </w:pPr>
    </w:p>
    <w:p w:rsidR="00972762" w:rsidRPr="00972762" w:rsidRDefault="00972762" w:rsidP="005B44F4">
      <w:pPr>
        <w:spacing w:line="240" w:lineRule="auto"/>
      </w:pPr>
      <w:r w:rsidRPr="00972762">
        <w:t>iv. Les litiges en cours;</w:t>
      </w:r>
    </w:p>
    <w:p w:rsidR="00972762" w:rsidRPr="00972762" w:rsidRDefault="00972762" w:rsidP="005B44F4">
      <w:pPr>
        <w:spacing w:line="240" w:lineRule="auto"/>
      </w:pPr>
    </w:p>
    <w:p w:rsidR="00972762" w:rsidRPr="00972762" w:rsidRDefault="00972762" w:rsidP="005B44F4">
      <w:pPr>
        <w:spacing w:line="240" w:lineRule="auto"/>
      </w:pPr>
      <w:r w:rsidRPr="00972762">
        <w:t>v.  La disponibilité du matériel indispensable.</w:t>
      </w:r>
    </w:p>
    <w:p w:rsidR="00972762" w:rsidRPr="00972762" w:rsidRDefault="00972762" w:rsidP="005B44F4">
      <w:pPr>
        <w:spacing w:line="240" w:lineRule="auto"/>
      </w:pPr>
    </w:p>
    <w:p w:rsidR="00972762" w:rsidRPr="00972762" w:rsidRDefault="00972762" w:rsidP="005B44F4">
      <w:pPr>
        <w:spacing w:line="240" w:lineRule="auto"/>
      </w:pPr>
      <w:r w:rsidRPr="00972762">
        <w:t>6.2. Les  soumissions  présentées  par  deux  ou plusieurs entrepreneurs groupés (cotraitante) doivent satisfaire aux conditions suivantes:</w:t>
      </w:r>
    </w:p>
    <w:p w:rsidR="00972762" w:rsidRPr="00972762" w:rsidRDefault="00972762" w:rsidP="005B44F4">
      <w:pPr>
        <w:spacing w:line="240" w:lineRule="auto"/>
      </w:pPr>
    </w:p>
    <w:p w:rsidR="00972762" w:rsidRPr="00972762" w:rsidRDefault="00972762" w:rsidP="005B44F4">
      <w:pPr>
        <w:spacing w:line="240" w:lineRule="auto"/>
      </w:pPr>
      <w:r w:rsidRPr="00972762">
        <w:tab/>
      </w:r>
      <w:r w:rsidRPr="00972762">
        <w:tab/>
        <w:t>a. L’offre devra inclure pour chacune des entreprises, tous les renseignements énumérés à l’Article 6.1 ci-dessus. Le RPAO devra préciser les informations à fournir par le groupement et  celles  à  fournir  par  chaque  membre  du groupement;</w:t>
      </w:r>
    </w:p>
    <w:p w:rsidR="00972762" w:rsidRPr="00972762" w:rsidRDefault="00972762" w:rsidP="005B44F4">
      <w:pPr>
        <w:spacing w:line="240" w:lineRule="auto"/>
      </w:pPr>
    </w:p>
    <w:p w:rsidR="00972762" w:rsidRPr="00972762" w:rsidRDefault="00972762" w:rsidP="005B44F4">
      <w:pPr>
        <w:spacing w:line="240" w:lineRule="auto"/>
      </w:pPr>
      <w:r w:rsidRPr="00972762">
        <w:t>b. L’offre et le marché doivent être signés de façon à obliger tous les membres du groupement;</w:t>
      </w:r>
    </w:p>
    <w:p w:rsidR="00972762" w:rsidRPr="00972762" w:rsidRDefault="00972762" w:rsidP="005B44F4">
      <w:pPr>
        <w:spacing w:line="240" w:lineRule="auto"/>
      </w:pPr>
    </w:p>
    <w:p w:rsidR="00972762" w:rsidRPr="00972762" w:rsidRDefault="00972762" w:rsidP="005B44F4">
      <w:pPr>
        <w:spacing w:line="240" w:lineRule="auto"/>
      </w:pPr>
      <w:r w:rsidRPr="00972762">
        <w:t>c. La nature du groupement (conjoint ou solidaire comme cela est requis dans le RPAO) doit être précisée et justifiée par la production d’une copie de l’accord de groupement en bonne et due forme</w:t>
      </w:r>
    </w:p>
    <w:p w:rsidR="00972762" w:rsidRPr="00972762" w:rsidRDefault="00972762" w:rsidP="005B44F4">
      <w:pPr>
        <w:spacing w:line="240" w:lineRule="auto"/>
      </w:pPr>
    </w:p>
    <w:p w:rsidR="00972762" w:rsidRPr="00972762" w:rsidRDefault="00972762" w:rsidP="005B44F4">
      <w:pPr>
        <w:spacing w:line="240" w:lineRule="auto"/>
      </w:pPr>
      <w:r w:rsidRPr="00972762">
        <w:lastRenderedPageBreak/>
        <w:t>d. Le membre du groupement désigné comme mandataire, représentera l’ensemble des entreprises vis-à-vis du Maître d’Ouvrage pour l’exécution du marché;</w:t>
      </w:r>
    </w:p>
    <w:p w:rsidR="00972762" w:rsidRPr="00972762" w:rsidRDefault="00972762" w:rsidP="005B44F4">
      <w:pPr>
        <w:spacing w:line="240" w:lineRule="auto"/>
      </w:pPr>
    </w:p>
    <w:p w:rsidR="00972762" w:rsidRPr="00972762" w:rsidRDefault="00972762" w:rsidP="005B44F4">
      <w:pPr>
        <w:spacing w:line="240" w:lineRule="auto"/>
      </w:pPr>
      <w:r w:rsidRPr="00972762">
        <w:t>e. En cas de groupement solidaire, les cotraitants se répartissent les sommes qui sont réglées par le Maître d’Ouvrage dans un compte unique; en revanche, chaque entreprise est payée par le Maître d’Ouvrage dans  son  propre  compte, lorsqu’il s’agit d’un groupement conjoint.</w:t>
      </w:r>
    </w:p>
    <w:p w:rsidR="00972762" w:rsidRPr="00972762" w:rsidRDefault="00972762" w:rsidP="005B44F4">
      <w:pPr>
        <w:spacing w:line="240" w:lineRule="auto"/>
      </w:pPr>
    </w:p>
    <w:p w:rsidR="00972762" w:rsidRPr="00972762" w:rsidRDefault="00972762" w:rsidP="005B44F4">
      <w:pPr>
        <w:spacing w:line="240" w:lineRule="auto"/>
      </w:pPr>
      <w:r w:rsidRPr="00972762">
        <w:t>6.3. Les soumissionnaires doivent également présenter des propositions suffisamment détaillées pour</w:t>
      </w:r>
      <w:r w:rsidRPr="00972762">
        <w:tab/>
        <w:t>démontrer</w:t>
      </w:r>
      <w:r w:rsidRPr="00972762">
        <w:tab/>
        <w:t>qu’elles sont conformes aux spécifications techniques et aux délais d’exécution visés dans le RPAO.</w:t>
      </w:r>
    </w:p>
    <w:p w:rsidR="00972762" w:rsidRPr="00972762" w:rsidRDefault="00972762" w:rsidP="005B44F4">
      <w:pPr>
        <w:spacing w:line="240" w:lineRule="auto"/>
      </w:pPr>
    </w:p>
    <w:p w:rsidR="00972762" w:rsidRPr="00972762" w:rsidRDefault="00972762" w:rsidP="005B44F4">
      <w:pPr>
        <w:spacing w:line="240" w:lineRule="auto"/>
      </w:pPr>
      <w:r w:rsidRPr="00972762">
        <w:t xml:space="preserve">6.4. Les soumissionnaires </w:t>
      </w:r>
      <w:proofErr w:type="spellStart"/>
      <w:r w:rsidRPr="00972762">
        <w:t>de mandant</w:t>
      </w:r>
      <w:proofErr w:type="spellEnd"/>
      <w:r w:rsidRPr="00972762">
        <w:t xml:space="preserve"> à bénéficier d’une marge de préférence, doivent fournir tous  les  renseignements  nécessaires  pour prouver qu’ils satisfont aux critères d’éligibilité décritsàl’article32duRGAO.</w:t>
      </w:r>
    </w:p>
    <w:p w:rsidR="00972762" w:rsidRPr="00972762" w:rsidRDefault="00972762" w:rsidP="005B44F4">
      <w:pPr>
        <w:spacing w:line="240" w:lineRule="auto"/>
      </w:pPr>
    </w:p>
    <w:p w:rsidR="00972762" w:rsidRPr="00547BB0" w:rsidRDefault="00972762" w:rsidP="005B44F4">
      <w:pPr>
        <w:spacing w:line="240" w:lineRule="auto"/>
        <w:rPr>
          <w:b/>
        </w:rPr>
      </w:pPr>
      <w:r w:rsidRPr="00547BB0">
        <w:rPr>
          <w:b/>
        </w:rPr>
        <w:t>Article 7: Visite du site des travaux</w:t>
      </w:r>
    </w:p>
    <w:p w:rsidR="00972762" w:rsidRPr="00972762" w:rsidRDefault="00972762" w:rsidP="005B44F4">
      <w:pPr>
        <w:spacing w:line="240" w:lineRule="auto"/>
      </w:pPr>
    </w:p>
    <w:p w:rsidR="00972762" w:rsidRPr="00972762" w:rsidRDefault="00972762" w:rsidP="005B44F4">
      <w:pPr>
        <w:spacing w:line="240" w:lineRule="auto"/>
      </w:pPr>
      <w:r w:rsidRPr="00972762">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72762" w:rsidRPr="00972762" w:rsidRDefault="00972762" w:rsidP="005B44F4">
      <w:pPr>
        <w:spacing w:line="240" w:lineRule="auto"/>
      </w:pPr>
    </w:p>
    <w:p w:rsidR="00972762" w:rsidRPr="00972762" w:rsidRDefault="00972762" w:rsidP="005B44F4">
      <w:pPr>
        <w:spacing w:line="240" w:lineRule="auto"/>
      </w:pPr>
      <w:r w:rsidRPr="00972762">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responsablesdesaccidentsmortelsoucorporels,despertesoudommagesmatériels,coûts et frais encourus du fait de cette visite.</w:t>
      </w:r>
    </w:p>
    <w:p w:rsidR="00972762" w:rsidRPr="00972762" w:rsidRDefault="00972762" w:rsidP="005B44F4">
      <w:pPr>
        <w:spacing w:line="240" w:lineRule="auto"/>
      </w:pPr>
      <w:r w:rsidRPr="00972762">
        <w:t>7.3. Le Maître d’Ouvrage peut organiser une visite du site des travaux au moment de la réunion préparatoire  à  l’établissement  des  offres mentionnéesàl’article19duRGAO.</w:t>
      </w:r>
    </w:p>
    <w:p w:rsidR="00972762" w:rsidRPr="00972762" w:rsidRDefault="00972762" w:rsidP="005B44F4">
      <w:pPr>
        <w:spacing w:line="240" w:lineRule="auto"/>
      </w:pPr>
    </w:p>
    <w:p w:rsidR="00972762" w:rsidRPr="00972762" w:rsidRDefault="00972762" w:rsidP="005B44F4">
      <w:pPr>
        <w:spacing w:line="240" w:lineRule="auto"/>
      </w:pPr>
      <w:r w:rsidRPr="00972762">
        <w:t>B.</w:t>
      </w:r>
      <w:r w:rsidRPr="00972762">
        <w:tab/>
        <w:t>Dossier d’Appel d’Offres</w:t>
      </w:r>
    </w:p>
    <w:p w:rsidR="00972762" w:rsidRPr="00972762" w:rsidRDefault="00972762" w:rsidP="005B44F4">
      <w:pPr>
        <w:spacing w:line="240" w:lineRule="auto"/>
      </w:pPr>
    </w:p>
    <w:p w:rsidR="00972762" w:rsidRPr="00972762" w:rsidRDefault="00972762" w:rsidP="005B44F4">
      <w:pPr>
        <w:spacing w:line="240" w:lineRule="auto"/>
      </w:pPr>
      <w:r w:rsidRPr="00972762">
        <w:t>Article 8:Contenu du Dossier d’Appel d’Offres</w:t>
      </w:r>
    </w:p>
    <w:p w:rsidR="00972762" w:rsidRPr="00972762" w:rsidRDefault="00972762" w:rsidP="005B44F4">
      <w:pPr>
        <w:spacing w:line="240" w:lineRule="auto"/>
      </w:pPr>
    </w:p>
    <w:p w:rsidR="00972762" w:rsidRPr="00972762" w:rsidRDefault="00972762" w:rsidP="005B44F4">
      <w:pPr>
        <w:spacing w:line="240" w:lineRule="auto"/>
      </w:pPr>
      <w:r w:rsidRPr="00972762">
        <w:t>8.1. Le Dossier d’Appel d’Offres décrit les travaux faisant l’objet du marché, fixe les procédures de consultation des entrepreneurs et précise les conditions du marché. Outre le (s)additif(s) publié(s)  conformément  à  l’article  10  du RGAO, il comprend les principaux documents énumérés ci-après</w:t>
      </w:r>
    </w:p>
    <w:p w:rsidR="00972762" w:rsidRPr="00972762" w:rsidRDefault="00972762" w:rsidP="005B44F4">
      <w:pPr>
        <w:spacing w:line="240" w:lineRule="auto"/>
      </w:pPr>
    </w:p>
    <w:p w:rsidR="00972762" w:rsidRPr="00972762" w:rsidRDefault="00972762" w:rsidP="005B44F4">
      <w:pPr>
        <w:spacing w:line="240" w:lineRule="auto"/>
      </w:pPr>
      <w:r w:rsidRPr="00972762">
        <w:lastRenderedPageBreak/>
        <w:t>a.  La lettre d’invitation à soumissionner (pour les</w:t>
      </w:r>
    </w:p>
    <w:p w:rsidR="00972762" w:rsidRPr="00972762" w:rsidRDefault="00972762" w:rsidP="005B44F4">
      <w:pPr>
        <w:spacing w:line="240" w:lineRule="auto"/>
      </w:pPr>
      <w:r w:rsidRPr="00972762">
        <w:t>Appels d’Offres Restreints);</w:t>
      </w:r>
    </w:p>
    <w:p w:rsidR="00972762" w:rsidRPr="00972762" w:rsidRDefault="00972762" w:rsidP="005B44F4">
      <w:pPr>
        <w:spacing w:line="240" w:lineRule="auto"/>
      </w:pPr>
    </w:p>
    <w:p w:rsidR="00972762" w:rsidRPr="00972762" w:rsidRDefault="00972762" w:rsidP="005B44F4">
      <w:pPr>
        <w:spacing w:line="240" w:lineRule="auto"/>
      </w:pPr>
      <w:r w:rsidRPr="00972762">
        <w:t>b.  L’Avis d’Appel d’Offres(AAO);</w:t>
      </w:r>
    </w:p>
    <w:p w:rsidR="00972762" w:rsidRPr="00972762" w:rsidRDefault="00972762" w:rsidP="005B44F4">
      <w:pPr>
        <w:spacing w:line="240" w:lineRule="auto"/>
      </w:pPr>
    </w:p>
    <w:p w:rsidR="00972762" w:rsidRPr="00972762" w:rsidRDefault="00972762" w:rsidP="005B44F4">
      <w:pPr>
        <w:spacing w:line="240" w:lineRule="auto"/>
      </w:pPr>
      <w:proofErr w:type="gramStart"/>
      <w:r w:rsidRPr="00972762">
        <w:t>c</w:t>
      </w:r>
      <w:proofErr w:type="gramEnd"/>
      <w:r w:rsidRPr="00972762">
        <w:t>.  Règlement Général de l’Appel d’Offres (RGAO) ;</w:t>
      </w:r>
    </w:p>
    <w:p w:rsidR="00972762" w:rsidRPr="00972762" w:rsidRDefault="00972762" w:rsidP="005B44F4">
      <w:pPr>
        <w:spacing w:line="240" w:lineRule="auto"/>
      </w:pPr>
    </w:p>
    <w:p w:rsidR="00972762" w:rsidRPr="00972762" w:rsidRDefault="00972762" w:rsidP="005B44F4">
      <w:pPr>
        <w:spacing w:line="240" w:lineRule="auto"/>
      </w:pPr>
      <w:proofErr w:type="gramStart"/>
      <w:r w:rsidRPr="00972762">
        <w:t>d</w:t>
      </w:r>
      <w:proofErr w:type="gramEnd"/>
      <w:r w:rsidRPr="00972762">
        <w:t>.  Règlement</w:t>
      </w:r>
      <w:r w:rsidRPr="00972762">
        <w:tab/>
        <w:t>Particulier</w:t>
      </w:r>
      <w:r w:rsidRPr="00972762">
        <w:tab/>
        <w:t>de</w:t>
      </w:r>
      <w:r w:rsidRPr="00972762">
        <w:tab/>
        <w:t>l’Appel</w:t>
      </w:r>
      <w:r w:rsidRPr="00972762">
        <w:tab/>
        <w:t>d’Offres (RPAO);</w:t>
      </w:r>
    </w:p>
    <w:p w:rsidR="00972762" w:rsidRPr="00972762" w:rsidRDefault="00972762" w:rsidP="005B44F4">
      <w:pPr>
        <w:spacing w:line="240" w:lineRule="auto"/>
      </w:pPr>
    </w:p>
    <w:p w:rsidR="00972762" w:rsidRPr="00972762" w:rsidRDefault="00972762" w:rsidP="005B44F4">
      <w:pPr>
        <w:spacing w:line="240" w:lineRule="auto"/>
      </w:pPr>
      <w:r w:rsidRPr="00972762">
        <w:t>e.  Cahier des Clauses Administratives Particulières (CCAP);</w:t>
      </w:r>
    </w:p>
    <w:p w:rsidR="00972762" w:rsidRPr="00972762" w:rsidRDefault="00972762" w:rsidP="005B44F4">
      <w:pPr>
        <w:spacing w:line="240" w:lineRule="auto"/>
      </w:pPr>
    </w:p>
    <w:p w:rsidR="00972762" w:rsidRPr="00972762" w:rsidRDefault="00972762" w:rsidP="005B44F4">
      <w:pPr>
        <w:spacing w:line="240" w:lineRule="auto"/>
      </w:pPr>
      <w:r w:rsidRPr="00972762">
        <w:t>f.</w:t>
      </w:r>
      <w:r w:rsidRPr="00972762">
        <w:tab/>
        <w:t>Termes de Références  (TDR);</w:t>
      </w:r>
    </w:p>
    <w:p w:rsidR="00972762" w:rsidRPr="00972762" w:rsidRDefault="00972762" w:rsidP="005B44F4">
      <w:pPr>
        <w:spacing w:line="240" w:lineRule="auto"/>
      </w:pPr>
    </w:p>
    <w:p w:rsidR="00972762" w:rsidRPr="00972762" w:rsidRDefault="00972762" w:rsidP="005B44F4">
      <w:pPr>
        <w:spacing w:line="240" w:lineRule="auto"/>
      </w:pPr>
      <w:r w:rsidRPr="00972762">
        <w:t>g.  Le cadre du Bordereau des Prix unitaires ;</w:t>
      </w:r>
    </w:p>
    <w:p w:rsidR="00972762" w:rsidRPr="00972762" w:rsidRDefault="00972762" w:rsidP="005B44F4">
      <w:pPr>
        <w:spacing w:line="240" w:lineRule="auto"/>
      </w:pPr>
    </w:p>
    <w:p w:rsidR="00972762" w:rsidRPr="00972762" w:rsidRDefault="00972762" w:rsidP="005B44F4">
      <w:pPr>
        <w:spacing w:line="240" w:lineRule="auto"/>
      </w:pPr>
      <w:r w:rsidRPr="00972762">
        <w:t>h.  Le cadre du Détail quantitatif et estimatif;</w:t>
      </w:r>
    </w:p>
    <w:p w:rsidR="00972762" w:rsidRPr="00972762" w:rsidRDefault="00972762" w:rsidP="005B44F4">
      <w:pPr>
        <w:spacing w:line="240" w:lineRule="auto"/>
      </w:pPr>
    </w:p>
    <w:p w:rsidR="00972762" w:rsidRPr="00972762" w:rsidRDefault="00972762" w:rsidP="005B44F4">
      <w:pPr>
        <w:spacing w:line="240" w:lineRule="auto"/>
      </w:pPr>
      <w:r w:rsidRPr="00972762">
        <w:t>i.</w:t>
      </w:r>
      <w:r w:rsidRPr="00972762">
        <w:tab/>
        <w:t>Le cadre du Sous-détail des Prix unitaires;</w:t>
      </w:r>
    </w:p>
    <w:p w:rsidR="00972762" w:rsidRPr="00972762" w:rsidRDefault="00972762" w:rsidP="005B44F4">
      <w:pPr>
        <w:spacing w:line="240" w:lineRule="auto"/>
      </w:pPr>
    </w:p>
    <w:p w:rsidR="00972762" w:rsidRPr="00972762" w:rsidRDefault="00972762" w:rsidP="005B44F4">
      <w:pPr>
        <w:spacing w:line="240" w:lineRule="auto"/>
      </w:pPr>
      <w:r w:rsidRPr="00972762">
        <w:t>j.</w:t>
      </w:r>
      <w:r w:rsidRPr="00972762">
        <w:tab/>
        <w:t>Modèles de fiches de présentation du matériel, personnel et références;</w:t>
      </w:r>
    </w:p>
    <w:p w:rsidR="00972762" w:rsidRPr="00972762" w:rsidRDefault="00972762" w:rsidP="005B44F4">
      <w:pPr>
        <w:spacing w:line="240" w:lineRule="auto"/>
      </w:pPr>
    </w:p>
    <w:p w:rsidR="00972762" w:rsidRPr="00972762" w:rsidRDefault="00972762" w:rsidP="005B44F4">
      <w:pPr>
        <w:spacing w:line="240" w:lineRule="auto"/>
      </w:pPr>
      <w:r w:rsidRPr="00972762">
        <w:t>k. Modèle de lettre de soumission;</w:t>
      </w:r>
    </w:p>
    <w:p w:rsidR="00972762" w:rsidRPr="00972762" w:rsidRDefault="00972762" w:rsidP="005B44F4">
      <w:pPr>
        <w:spacing w:line="240" w:lineRule="auto"/>
      </w:pPr>
    </w:p>
    <w:p w:rsidR="00972762" w:rsidRPr="00972762" w:rsidRDefault="00972762" w:rsidP="005B44F4">
      <w:pPr>
        <w:spacing w:line="240" w:lineRule="auto"/>
      </w:pPr>
      <w:r w:rsidRPr="00972762">
        <w:t>l.  Modèle de caution de soumission;</w:t>
      </w:r>
    </w:p>
    <w:p w:rsidR="00972762" w:rsidRPr="00972762" w:rsidRDefault="00972762" w:rsidP="005B44F4">
      <w:pPr>
        <w:spacing w:line="240" w:lineRule="auto"/>
      </w:pPr>
    </w:p>
    <w:p w:rsidR="00972762" w:rsidRPr="00972762" w:rsidRDefault="00972762" w:rsidP="005B44F4">
      <w:pPr>
        <w:spacing w:line="240" w:lineRule="auto"/>
      </w:pPr>
      <w:proofErr w:type="gramStart"/>
      <w:r w:rsidRPr="00972762">
        <w:t>m</w:t>
      </w:r>
      <w:proofErr w:type="gramEnd"/>
      <w:r w:rsidRPr="00972762">
        <w:t>.  Modèle de cautionnement définitif;</w:t>
      </w:r>
    </w:p>
    <w:p w:rsidR="00972762" w:rsidRPr="00972762" w:rsidRDefault="00972762" w:rsidP="005B44F4">
      <w:pPr>
        <w:spacing w:line="240" w:lineRule="auto"/>
      </w:pPr>
    </w:p>
    <w:p w:rsidR="00972762" w:rsidRPr="00972762" w:rsidRDefault="00972762" w:rsidP="005B44F4">
      <w:pPr>
        <w:spacing w:line="240" w:lineRule="auto"/>
      </w:pPr>
      <w:r w:rsidRPr="00972762">
        <w:t>o.  Modèle de caution d’avance de démarrage;</w:t>
      </w:r>
    </w:p>
    <w:p w:rsidR="00972762" w:rsidRPr="00972762" w:rsidRDefault="00972762" w:rsidP="005B44F4">
      <w:pPr>
        <w:spacing w:line="240" w:lineRule="auto"/>
      </w:pPr>
    </w:p>
    <w:p w:rsidR="00972762" w:rsidRPr="00972762" w:rsidRDefault="00972762" w:rsidP="005B44F4">
      <w:pPr>
        <w:spacing w:line="240" w:lineRule="auto"/>
      </w:pPr>
      <w:r w:rsidRPr="00972762">
        <w:t>p.  Modèle de caution de retenue de garantie en remplacement de la retenue de garantie;</w:t>
      </w:r>
    </w:p>
    <w:p w:rsidR="00972762" w:rsidRPr="00972762" w:rsidRDefault="00972762" w:rsidP="005B44F4">
      <w:pPr>
        <w:spacing w:line="240" w:lineRule="auto"/>
      </w:pPr>
    </w:p>
    <w:p w:rsidR="00972762" w:rsidRPr="00972762" w:rsidRDefault="00972762" w:rsidP="005B44F4">
      <w:pPr>
        <w:spacing w:line="240" w:lineRule="auto"/>
      </w:pPr>
      <w:r w:rsidRPr="00972762">
        <w:lastRenderedPageBreak/>
        <w:t>q.</w:t>
      </w:r>
      <w:r w:rsidRPr="00972762">
        <w:tab/>
        <w:t>Modèle de marché;</w:t>
      </w:r>
    </w:p>
    <w:p w:rsidR="00972762" w:rsidRPr="00972762" w:rsidRDefault="00972762" w:rsidP="005B44F4">
      <w:pPr>
        <w:spacing w:line="240" w:lineRule="auto"/>
      </w:pPr>
      <w:r w:rsidRPr="00972762">
        <w:t>r.  Formulaire relatif aux études préalables;</w:t>
      </w:r>
    </w:p>
    <w:p w:rsidR="00972762" w:rsidRPr="00972762" w:rsidRDefault="00972762" w:rsidP="005B44F4">
      <w:pPr>
        <w:spacing w:line="240" w:lineRule="auto"/>
      </w:pPr>
      <w:r w:rsidRPr="00972762">
        <w:t>s.</w:t>
      </w:r>
      <w:r w:rsidRPr="00972762">
        <w:tab/>
        <w:t>La liste des banques et organismes financiers de 1er rang agréés par le ministre en charge des finances autorisés à émettre des cautions.</w:t>
      </w:r>
    </w:p>
    <w:p w:rsidR="00972762" w:rsidRPr="00972762" w:rsidRDefault="00972762" w:rsidP="005B44F4">
      <w:pPr>
        <w:spacing w:line="240" w:lineRule="auto"/>
      </w:pPr>
      <w:r w:rsidRPr="00972762">
        <w:t>8.2. Le Soumissionnaire doit examiner l’ensemble des règlements, formulaires, conditions et spécifications contenus dans le DAO. Il lui appartient  de  fournir  tous  les  renseignements demandés et de préparer une offre conforme à  tous égards au dit dossier. Toute carence peut entraîner le rejet de son offre.</w:t>
      </w:r>
    </w:p>
    <w:p w:rsidR="00972762" w:rsidRPr="00972762" w:rsidRDefault="00972762" w:rsidP="005B44F4">
      <w:pPr>
        <w:spacing w:line="240" w:lineRule="auto"/>
      </w:pPr>
      <w:r w:rsidRPr="00972762">
        <w:t xml:space="preserve">                     Article9:Eclaircissements apportés au Dossier d’Appel d’Offres et recours</w:t>
      </w:r>
    </w:p>
    <w:p w:rsidR="00972762" w:rsidRPr="00972762" w:rsidRDefault="00972762" w:rsidP="005B44F4">
      <w:pPr>
        <w:spacing w:line="240" w:lineRule="auto"/>
      </w:pPr>
      <w:r w:rsidRPr="00972762">
        <w:t>9.1. Tout soumissionnaire désirant obtenir des éclaircissements sur le Dossier d’Appel d’Offres peut en faire la demande  à  l'Autorité Contractante par écrit ou par courrier électronique</w:t>
      </w:r>
    </w:p>
    <w:p w:rsidR="00972762" w:rsidRPr="00972762" w:rsidRDefault="00972762" w:rsidP="005B44F4">
      <w:pPr>
        <w:spacing w:line="240" w:lineRule="auto"/>
      </w:pPr>
      <w:r w:rsidRPr="00972762">
        <w:t>(</w:t>
      </w:r>
      <w:proofErr w:type="gramStart"/>
      <w:r w:rsidRPr="00972762">
        <w:t>télécopie</w:t>
      </w:r>
      <w:proofErr w:type="gramEnd"/>
      <w:r w:rsidRPr="00972762">
        <w:t xml:space="preserve"> ou e-mail) à l’adresse de l'Autorité Contractante indiquée dans le </w:t>
      </w:r>
      <w:proofErr w:type="spellStart"/>
      <w:r w:rsidRPr="00972762">
        <w:t>RPAO.L'Autorité</w:t>
      </w:r>
      <w:proofErr w:type="spellEnd"/>
      <w:r w:rsidRPr="00972762">
        <w:t xml:space="preserve"> Contractante répondra par écrit à toute demande d’éclaircissement  reçue  au  moins  quatorze (14) jours pour les (AON) Vingt et un (21) jours pour les (AOI) avant la date limite de dépôt des offres.</w:t>
      </w:r>
    </w:p>
    <w:p w:rsidR="00972762" w:rsidRPr="00972762" w:rsidRDefault="00972762" w:rsidP="005B44F4">
      <w:pPr>
        <w:spacing w:line="240" w:lineRule="auto"/>
      </w:pPr>
      <w:r w:rsidRPr="00972762">
        <w:t>Une copie de la réponse de l'Autorité Contractante, indiquant la question posée mais ne mentionnant pas son auteur, est adressée à tous les soumissionnaires ayant acheté le Dossier d’Appel d’Offres.</w:t>
      </w:r>
    </w:p>
    <w:p w:rsidR="00972762" w:rsidRPr="00972762" w:rsidRDefault="00972762" w:rsidP="005B44F4">
      <w:pPr>
        <w:spacing w:line="240" w:lineRule="auto"/>
      </w:pPr>
      <w:r w:rsidRPr="00972762">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972762" w:rsidRPr="00972762" w:rsidRDefault="00972762" w:rsidP="005B44F4">
      <w:pPr>
        <w:spacing w:line="240" w:lineRule="auto"/>
      </w:pPr>
      <w:r w:rsidRPr="00972762">
        <w:t>9.3. Le  recours  doit  être  adressé   à l'Autorité Contractante avec copies à l’organisme chargé de la régulation des marchés publics, Maître d’Ouvrage ou au Maître d’Ouvrage Délégué et au Président de la Commission.</w:t>
      </w:r>
    </w:p>
    <w:p w:rsidR="00972762" w:rsidRPr="00972762" w:rsidRDefault="00972762" w:rsidP="005B44F4">
      <w:pPr>
        <w:spacing w:line="240" w:lineRule="auto"/>
      </w:pPr>
      <w:r w:rsidRPr="00972762">
        <w:t>Il doit parvenir à l'Autorité Contractante au plus tard quatorze(14) jours avant la date d’ouverture des offres.</w:t>
      </w:r>
    </w:p>
    <w:p w:rsidR="00972762" w:rsidRPr="00972762" w:rsidRDefault="00972762" w:rsidP="005B44F4">
      <w:pPr>
        <w:spacing w:line="240" w:lineRule="auto"/>
      </w:pPr>
      <w:r w:rsidRPr="00972762">
        <w:t>9.4. L'Autorité Contractante dispose de cinq (05) jours pour réagir. La copie de la réaction est transmise à l’organisme  chargé  de  la  régulation  des  marchés publics;</w:t>
      </w:r>
    </w:p>
    <w:p w:rsidR="00972762" w:rsidRPr="00972762" w:rsidRDefault="00972762" w:rsidP="005B44F4">
      <w:pPr>
        <w:spacing w:line="240" w:lineRule="auto"/>
      </w:pPr>
      <w:r w:rsidRPr="00972762">
        <w:t>Article10: Modification du  Dossier  d’Appel d’Offres</w:t>
      </w:r>
    </w:p>
    <w:p w:rsidR="00972762" w:rsidRPr="00972762" w:rsidRDefault="00972762" w:rsidP="005B44F4">
      <w:pPr>
        <w:spacing w:line="240" w:lineRule="auto"/>
      </w:pPr>
      <w:r w:rsidRPr="00972762">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972762" w:rsidRPr="00972762" w:rsidRDefault="00972762" w:rsidP="005B44F4">
      <w:pPr>
        <w:spacing w:line="240" w:lineRule="auto"/>
      </w:pPr>
      <w:r w:rsidRPr="00972762">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rsidR="00972762" w:rsidRPr="00972762" w:rsidRDefault="00972762" w:rsidP="005B44F4">
      <w:pPr>
        <w:spacing w:line="240" w:lineRule="auto"/>
      </w:pPr>
      <w:r w:rsidRPr="00972762">
        <w:t>10.3.   Afin de donner aux</w:t>
      </w:r>
      <w:r w:rsidRPr="00972762">
        <w:tab/>
        <w:t>soumissionnaires suffisamment de temps pour tenir compte de l’additif dans la préparation de leurs offres, l'Autorité Contractante pourra reporter, autant que    nécessaire, la date limite de dépôt des offres, conformément aux dispositions de l’Article 22 du RGAO.</w:t>
      </w:r>
    </w:p>
    <w:p w:rsidR="00972762" w:rsidRPr="00972762" w:rsidRDefault="00972762" w:rsidP="005B44F4">
      <w:pPr>
        <w:spacing w:line="240" w:lineRule="auto"/>
      </w:pPr>
      <w:r w:rsidRPr="00972762">
        <w:t>C. Préparation des offres</w:t>
      </w:r>
    </w:p>
    <w:p w:rsidR="00972762" w:rsidRPr="00972762" w:rsidRDefault="00972762" w:rsidP="005B44F4">
      <w:pPr>
        <w:spacing w:line="240" w:lineRule="auto"/>
      </w:pPr>
      <w:r w:rsidRPr="00972762">
        <w:t>Article11: Frais de soumission</w:t>
      </w:r>
    </w:p>
    <w:p w:rsidR="00972762" w:rsidRPr="00972762" w:rsidRDefault="00972762" w:rsidP="005B44F4">
      <w:pPr>
        <w:spacing w:line="240" w:lineRule="auto"/>
      </w:pPr>
      <w:r w:rsidRPr="00972762">
        <w:t xml:space="preserve">Le candidat supportera tous les frais afférents à la préparation et à la présentation de son offre, et le Maître d’Ouvrage n’est en aucun cas responsable de ces </w:t>
      </w:r>
      <w:proofErr w:type="gramStart"/>
      <w:r w:rsidRPr="00972762">
        <w:t>frais ,ni</w:t>
      </w:r>
      <w:proofErr w:type="gramEnd"/>
      <w:r w:rsidRPr="00972762">
        <w:t xml:space="preserve"> tenu de les régler, </w:t>
      </w:r>
      <w:proofErr w:type="spellStart"/>
      <w:r w:rsidRPr="00972762">
        <w:t>quelque</w:t>
      </w:r>
      <w:proofErr w:type="spellEnd"/>
      <w:r w:rsidRPr="00972762">
        <w:t xml:space="preserve"> soit le déroulement ou l’issue de la procédure d’appel d’offres.</w:t>
      </w:r>
    </w:p>
    <w:p w:rsidR="00972762" w:rsidRPr="00972762" w:rsidRDefault="00972762" w:rsidP="005B44F4">
      <w:pPr>
        <w:spacing w:line="240" w:lineRule="auto"/>
      </w:pPr>
      <w:r w:rsidRPr="00972762">
        <w:lastRenderedPageBreak/>
        <w:t>Article12: Langue de l’offre</w:t>
      </w:r>
    </w:p>
    <w:p w:rsidR="00972762" w:rsidRPr="00972762" w:rsidRDefault="00972762" w:rsidP="005B44F4">
      <w:pPr>
        <w:spacing w:line="240" w:lineRule="auto"/>
      </w:pPr>
      <w:r w:rsidRPr="00972762">
        <w:t>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auquel cas et aux fins d’interprétation de l’offre, la traduction fera foi.</w:t>
      </w:r>
    </w:p>
    <w:p w:rsidR="00972762" w:rsidRPr="00972762" w:rsidRDefault="00972762" w:rsidP="005B44F4">
      <w:pPr>
        <w:spacing w:line="240" w:lineRule="auto"/>
      </w:pPr>
    </w:p>
    <w:p w:rsidR="00972762" w:rsidRPr="00972762" w:rsidRDefault="00972762" w:rsidP="005B44F4">
      <w:pPr>
        <w:spacing w:line="240" w:lineRule="auto"/>
      </w:pPr>
      <w:r w:rsidRPr="00972762">
        <w:t>Article13: Documents constituant l’offre</w:t>
      </w:r>
    </w:p>
    <w:p w:rsidR="00972762" w:rsidRPr="00972762" w:rsidRDefault="00972762" w:rsidP="005B44F4">
      <w:pPr>
        <w:spacing w:line="240" w:lineRule="auto"/>
      </w:pPr>
      <w:r w:rsidRPr="00972762">
        <w:t>13.1.L’offre  présentée  par  le  soumissionnaire comprendra  les  documents  détaillés  au   RPAO, dûment remplis et regroupés en trois volumes:</w:t>
      </w:r>
    </w:p>
    <w:p w:rsidR="00972762" w:rsidRPr="00972762" w:rsidRDefault="00972762" w:rsidP="005B44F4">
      <w:pPr>
        <w:spacing w:line="240" w:lineRule="auto"/>
      </w:pPr>
      <w:r w:rsidRPr="00972762">
        <w:t>a. Volume1: Dossier administratif</w:t>
      </w:r>
    </w:p>
    <w:p w:rsidR="00972762" w:rsidRPr="00972762" w:rsidRDefault="00972762" w:rsidP="005B44F4">
      <w:pPr>
        <w:spacing w:line="240" w:lineRule="auto"/>
      </w:pPr>
      <w:r w:rsidRPr="00972762">
        <w:t>Il comprend:</w:t>
      </w:r>
    </w:p>
    <w:p w:rsidR="00972762" w:rsidRPr="00972762" w:rsidRDefault="00972762" w:rsidP="005B44F4">
      <w:pPr>
        <w:spacing w:line="240" w:lineRule="auto"/>
      </w:pPr>
      <w:r w:rsidRPr="00972762">
        <w:t>i. Tous les documents attestant que le soumissionnaire :</w:t>
      </w:r>
    </w:p>
    <w:p w:rsidR="00972762" w:rsidRPr="00972762" w:rsidRDefault="00972762" w:rsidP="005B44F4">
      <w:pPr>
        <w:spacing w:line="240" w:lineRule="auto"/>
      </w:pPr>
      <w:r w:rsidRPr="00972762">
        <w:t>-  A souscrit les déclarations prévues par les lois et règlements en vigueur;</w:t>
      </w:r>
    </w:p>
    <w:p w:rsidR="00972762" w:rsidRPr="00972762" w:rsidRDefault="00972762" w:rsidP="005B44F4">
      <w:pPr>
        <w:spacing w:line="240" w:lineRule="auto"/>
      </w:pPr>
      <w:r w:rsidRPr="00972762">
        <w:t>-  A acquitté les droits, taxes, impôts, cotisations, contributions, redevances ou prélèvements de quelque nature que ce soit;</w:t>
      </w:r>
    </w:p>
    <w:p w:rsidR="00972762" w:rsidRPr="00972762" w:rsidRDefault="00972762" w:rsidP="005B44F4">
      <w:pPr>
        <w:spacing w:line="240" w:lineRule="auto"/>
      </w:pPr>
      <w:r w:rsidRPr="00972762">
        <w:t>-  N’est pas en état de liquidation judiciaire ou en faillite;</w:t>
      </w:r>
    </w:p>
    <w:p w:rsidR="00972762" w:rsidRPr="00972762" w:rsidRDefault="00972762" w:rsidP="005B44F4">
      <w:pPr>
        <w:spacing w:line="240" w:lineRule="auto"/>
      </w:pPr>
      <w:r w:rsidRPr="00972762">
        <w:t>-  N’est pas frappé de l’une des interdictions ou d’échéances prévues par la législation en vigueur.</w:t>
      </w:r>
    </w:p>
    <w:p w:rsidR="00972762" w:rsidRPr="00972762" w:rsidRDefault="00972762" w:rsidP="005B44F4">
      <w:pPr>
        <w:spacing w:line="240" w:lineRule="auto"/>
      </w:pPr>
      <w:r w:rsidRPr="00972762">
        <w:t>ii. La caution de soumission établie conformément auxdispositionsdel’article17du RGAO;</w:t>
      </w:r>
    </w:p>
    <w:p w:rsidR="00972762" w:rsidRPr="00972762" w:rsidRDefault="00972762" w:rsidP="005B44F4">
      <w:pPr>
        <w:spacing w:line="240" w:lineRule="auto"/>
      </w:pPr>
      <w:r w:rsidRPr="00972762">
        <w:t>iii. La confirmation écrite habilitant le signataire de l’offre à engager le Soumissionnaire, conformémentauxdispositionsdel’article6.1duRGAO;</w:t>
      </w:r>
    </w:p>
    <w:p w:rsidR="00972762" w:rsidRPr="00972762" w:rsidRDefault="00972762" w:rsidP="005B44F4">
      <w:pPr>
        <w:spacing w:line="240" w:lineRule="auto"/>
      </w:pPr>
      <w:r w:rsidRPr="00972762">
        <w:t>b.Volume2:Offre technique</w:t>
      </w:r>
    </w:p>
    <w:p w:rsidR="00972762" w:rsidRPr="00972762" w:rsidRDefault="00972762" w:rsidP="005B44F4">
      <w:pPr>
        <w:spacing w:line="240" w:lineRule="auto"/>
      </w:pPr>
      <w:r w:rsidRPr="00972762">
        <w:t>b.1.Les renseignements sur les qualifications</w:t>
      </w:r>
    </w:p>
    <w:p w:rsidR="00972762" w:rsidRPr="00972762" w:rsidRDefault="00972762" w:rsidP="005B44F4">
      <w:pPr>
        <w:spacing w:line="240" w:lineRule="auto"/>
      </w:pPr>
      <w:r w:rsidRPr="00972762">
        <w:t>Le RPAO précise la liste des documents à fournir par les soumissionnaires pour justifier les critères de qualificationmentionnéesàl’article6.1duRPAO.</w:t>
      </w:r>
    </w:p>
    <w:p w:rsidR="00972762" w:rsidRPr="00972762" w:rsidRDefault="00972762" w:rsidP="005B44F4">
      <w:pPr>
        <w:spacing w:line="240" w:lineRule="auto"/>
      </w:pPr>
      <w:r w:rsidRPr="00972762">
        <w:t>b.2.Méthodologie</w:t>
      </w:r>
    </w:p>
    <w:p w:rsidR="00972762" w:rsidRPr="00972762" w:rsidRDefault="00972762" w:rsidP="005B44F4">
      <w:pPr>
        <w:spacing w:line="240" w:lineRule="auto"/>
      </w:pPr>
      <w:r w:rsidRPr="00972762">
        <w:t xml:space="preserve">  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972762" w:rsidRPr="00972762" w:rsidRDefault="00972762" w:rsidP="005B44F4">
      <w:pPr>
        <w:spacing w:line="240" w:lineRule="auto"/>
      </w:pPr>
      <w:r w:rsidRPr="00972762">
        <w:t xml:space="preserve">   </w:t>
      </w:r>
      <w:proofErr w:type="gramStart"/>
      <w:r w:rsidRPr="00972762">
        <w:t>b.3</w:t>
      </w:r>
      <w:proofErr w:type="gramEnd"/>
      <w:r w:rsidRPr="00972762">
        <w:t>. Les preuves d’acceptations des conditions du marché</w:t>
      </w:r>
    </w:p>
    <w:p w:rsidR="00972762" w:rsidRPr="00972762" w:rsidRDefault="00972762" w:rsidP="005B44F4">
      <w:pPr>
        <w:spacing w:line="240" w:lineRule="auto"/>
      </w:pPr>
      <w:r w:rsidRPr="00972762">
        <w:t xml:space="preserve">  Le  soumissionnaire  remettra  les  copies  dûment paraphées des documents à caractère </w:t>
      </w:r>
    </w:p>
    <w:p w:rsidR="00972762" w:rsidRPr="00972762" w:rsidRDefault="00972762" w:rsidP="005B44F4">
      <w:pPr>
        <w:spacing w:line="240" w:lineRule="auto"/>
      </w:pPr>
      <w:r w:rsidRPr="00972762">
        <w:t>Administratif et Technique régissant le marché, à savoir:</w:t>
      </w:r>
    </w:p>
    <w:p w:rsidR="00972762" w:rsidRPr="00972762" w:rsidRDefault="00972762" w:rsidP="005B44F4">
      <w:pPr>
        <w:spacing w:line="240" w:lineRule="auto"/>
      </w:pPr>
      <w:r w:rsidRPr="00972762">
        <w:t xml:space="preserve">   1.  Le</w:t>
      </w:r>
      <w:r w:rsidRPr="00972762">
        <w:tab/>
        <w:t>Cahier</w:t>
      </w:r>
      <w:r w:rsidRPr="00972762">
        <w:tab/>
        <w:t xml:space="preserve"> des</w:t>
      </w:r>
      <w:r w:rsidRPr="00972762">
        <w:tab/>
        <w:t>Clauses</w:t>
      </w:r>
      <w:r w:rsidRPr="00972762">
        <w:tab/>
        <w:t>Administratives Particulières (CCAP) ;</w:t>
      </w:r>
    </w:p>
    <w:p w:rsidR="00972762" w:rsidRPr="00972762" w:rsidRDefault="00972762" w:rsidP="005B44F4">
      <w:pPr>
        <w:spacing w:line="240" w:lineRule="auto"/>
      </w:pPr>
      <w:r w:rsidRPr="00972762">
        <w:t xml:space="preserve">    2.  Les Termes de Références (TDR).</w:t>
      </w:r>
    </w:p>
    <w:p w:rsidR="00972762" w:rsidRPr="00972762" w:rsidRDefault="00972762" w:rsidP="005B44F4">
      <w:pPr>
        <w:spacing w:line="240" w:lineRule="auto"/>
      </w:pPr>
      <w:r w:rsidRPr="00972762">
        <w:lastRenderedPageBreak/>
        <w:t xml:space="preserve">   b.4. Commentaires</w:t>
      </w:r>
      <w:proofErr w:type="gramStart"/>
      <w:r w:rsidRPr="00972762">
        <w:t>,(</w:t>
      </w:r>
      <w:proofErr w:type="gramEnd"/>
      <w:r w:rsidRPr="00972762">
        <w:t>facultatifs)</w:t>
      </w:r>
    </w:p>
    <w:p w:rsidR="00972762" w:rsidRPr="00972762" w:rsidRDefault="00972762" w:rsidP="005B44F4">
      <w:pPr>
        <w:spacing w:line="240" w:lineRule="auto"/>
      </w:pPr>
      <w:r w:rsidRPr="00972762">
        <w:t xml:space="preserve">   Un commentaire des choix techniques du projet et d’éventuelles propositions.</w:t>
      </w:r>
    </w:p>
    <w:p w:rsidR="00972762" w:rsidRPr="00972762" w:rsidRDefault="00972762" w:rsidP="005B44F4">
      <w:pPr>
        <w:spacing w:line="240" w:lineRule="auto"/>
      </w:pPr>
    </w:p>
    <w:p w:rsidR="00972762" w:rsidRPr="00972762" w:rsidRDefault="00972762" w:rsidP="005B44F4">
      <w:pPr>
        <w:spacing w:line="240" w:lineRule="auto"/>
      </w:pPr>
      <w:r w:rsidRPr="00972762">
        <w:t xml:space="preserve">  c.Volume3:Offre financière</w:t>
      </w:r>
    </w:p>
    <w:p w:rsidR="00972762" w:rsidRPr="00972762" w:rsidRDefault="00972762" w:rsidP="005B44F4">
      <w:pPr>
        <w:spacing w:line="240" w:lineRule="auto"/>
      </w:pPr>
      <w:r w:rsidRPr="00972762">
        <w:t>Le  RPAO  précise  les  éléments  permettant  de justifier le coût des travaux, à savoir:</w:t>
      </w:r>
    </w:p>
    <w:p w:rsidR="00972762" w:rsidRPr="00972762" w:rsidRDefault="00972762" w:rsidP="005B44F4">
      <w:pPr>
        <w:spacing w:line="240" w:lineRule="auto"/>
      </w:pPr>
      <w:r w:rsidRPr="00972762">
        <w:t>1. La soumission proprement dite, en original rédigée selon le modèle joint, timbrée au tarif en vigueur, signée et datée;</w:t>
      </w:r>
    </w:p>
    <w:p w:rsidR="00972762" w:rsidRPr="00972762" w:rsidRDefault="00972762" w:rsidP="005B44F4">
      <w:pPr>
        <w:spacing w:line="240" w:lineRule="auto"/>
      </w:pPr>
      <w:r w:rsidRPr="00972762">
        <w:t>2. Le bordereau des prix unitaires dûment rempli;</w:t>
      </w:r>
    </w:p>
    <w:p w:rsidR="00972762" w:rsidRPr="00972762" w:rsidRDefault="00972762" w:rsidP="005B44F4">
      <w:pPr>
        <w:spacing w:line="240" w:lineRule="auto"/>
      </w:pPr>
      <w:r w:rsidRPr="00972762">
        <w:t>3. Le détail estimatif dûment rempli;</w:t>
      </w:r>
    </w:p>
    <w:p w:rsidR="00972762" w:rsidRPr="00972762" w:rsidRDefault="00972762" w:rsidP="005B44F4">
      <w:pPr>
        <w:spacing w:line="240" w:lineRule="auto"/>
      </w:pPr>
      <w:r w:rsidRPr="00972762">
        <w:t>4. Le sous-détail des prix et/ou la décomposition des prix forfaitaires;</w:t>
      </w:r>
    </w:p>
    <w:p w:rsidR="00972762" w:rsidRPr="00972762" w:rsidRDefault="00972762" w:rsidP="005B44F4">
      <w:pPr>
        <w:spacing w:line="240" w:lineRule="auto"/>
      </w:pPr>
      <w:r w:rsidRPr="00972762">
        <w:t>5. L’échéancier prévisionnel de paiements le cas échéant.</w:t>
      </w:r>
    </w:p>
    <w:p w:rsidR="00972762" w:rsidRPr="00972762" w:rsidRDefault="00972762" w:rsidP="005B44F4">
      <w:pPr>
        <w:spacing w:line="240" w:lineRule="auto"/>
      </w:pPr>
      <w:r w:rsidRPr="00972762">
        <w:t>Les  soumissionnaires  utiliseront  à  cet  effet  les pièces et modèles prévus dans le Dossier d’Appel d’Offres, sous réserve des dispositions de l’Article 13.2  du  RGAO  concernant  les  autres  formes possibles de Caution de Soumission.</w:t>
      </w:r>
    </w:p>
    <w:p w:rsidR="00972762" w:rsidRPr="00972762" w:rsidRDefault="00972762" w:rsidP="005B44F4">
      <w:pPr>
        <w:spacing w:line="240" w:lineRule="auto"/>
      </w:pPr>
      <w:r w:rsidRPr="00972762">
        <w:t>Si, conformément aux dispositions des RPAO, les soumissionnaires présentent des offres pour plusieurs lots du même Appel d’offres, ils pourront indiquer les rabais offerts en cas d’attribution de plus d’un marché.</w:t>
      </w:r>
    </w:p>
    <w:p w:rsidR="00972762" w:rsidRPr="00972762" w:rsidRDefault="00972762" w:rsidP="005B44F4">
      <w:pPr>
        <w:spacing w:line="240" w:lineRule="auto"/>
      </w:pPr>
      <w:r w:rsidRPr="00972762">
        <w:t>Article14:Montant de l’offre</w:t>
      </w:r>
    </w:p>
    <w:p w:rsidR="00972762" w:rsidRPr="00972762" w:rsidRDefault="00972762" w:rsidP="005B44F4">
      <w:pPr>
        <w:spacing w:line="240" w:lineRule="auto"/>
      </w:pPr>
      <w:r w:rsidRPr="00972762">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972762" w:rsidRPr="00972762" w:rsidRDefault="00972762" w:rsidP="005B44F4">
      <w:pPr>
        <w:spacing w:line="240" w:lineRule="auto"/>
      </w:pPr>
      <w:r w:rsidRPr="00972762">
        <w:t>14.2</w:t>
      </w:r>
      <w:proofErr w:type="gramStart"/>
      <w:r w:rsidRPr="00972762">
        <w:t>.Le</w:t>
      </w:r>
      <w:proofErr w:type="gramEnd"/>
      <w:r w:rsidRPr="00972762">
        <w:t xml:space="preserve"> soumissionnaire remplira les prix unitaires et totaux de tous les postes du bordereau de prix et du Détail quantitatif et estimatif.</w:t>
      </w:r>
    </w:p>
    <w:p w:rsidR="00972762" w:rsidRPr="00972762" w:rsidRDefault="00972762" w:rsidP="005B44F4">
      <w:pPr>
        <w:spacing w:line="240" w:lineRule="auto"/>
      </w:pPr>
      <w:r w:rsidRPr="00972762">
        <w:t>14.3. Sous réserve de  dispositions  contraires prévues dans le RPAO et au TDR ,tous les droits,  impôts et taxes  payables  par  le soumissionnaire au titre du futur Marché, ou à tout autre titre, trente (30) jours avant la date limite de dépôt des offres seront inclus dans les prix et dans le montant total de son offre.</w:t>
      </w:r>
    </w:p>
    <w:p w:rsidR="00972762" w:rsidRPr="00972762" w:rsidRDefault="00972762" w:rsidP="005B44F4">
      <w:pPr>
        <w:spacing w:line="240" w:lineRule="auto"/>
      </w:pPr>
      <w:r w:rsidRPr="00972762">
        <w:t xml:space="preserve">14.4. Si les clauses de révision et/ou d’actualisation des prix sont prévues au marché, la date d’établissement des prix initiaux, ainsi que les modalités  de  révision  et/ou  d’actualisation desdits  prix  doivent  être  précisées.  Etant entendu que tout </w:t>
      </w:r>
      <w:proofErr w:type="gramStart"/>
      <w:r w:rsidRPr="00972762">
        <w:t>Marché</w:t>
      </w:r>
      <w:proofErr w:type="gramEnd"/>
      <w:r w:rsidRPr="00972762">
        <w:t xml:space="preserve"> dont la durée d’exécution est au plus égale à un (1) an ne peut faire l’objet de révision de prix.</w:t>
      </w:r>
    </w:p>
    <w:p w:rsidR="00972762" w:rsidRPr="00972762" w:rsidRDefault="00972762" w:rsidP="005B44F4">
      <w:pPr>
        <w:spacing w:line="240" w:lineRule="auto"/>
      </w:pPr>
      <w:r w:rsidRPr="00972762">
        <w:t>14.5. Tous les prix unitaires devront être justifiés par dessous produire à la place du cautionnement, soit une hypothèque  légale,  soit  une  caution  d’un établissement bancaire ou d’un organisme financier  agréé  de  premier  rang  conformément aux textes en vigueur.</w:t>
      </w:r>
    </w:p>
    <w:p w:rsidR="00972762" w:rsidRPr="00972762" w:rsidRDefault="00972762" w:rsidP="005B44F4">
      <w:pPr>
        <w:spacing w:line="240" w:lineRule="auto"/>
      </w:pPr>
      <w:r w:rsidRPr="00972762">
        <w:t>14.6.  L’absence  de  production  du  cautionnement définitif dans les délais prescrits est susceptible de donner lieu à la résiliation du marché dans les conditions prévues dans le CCAG. Détails établis conformément au cadre proposé.</w:t>
      </w:r>
    </w:p>
    <w:p w:rsidR="00972762" w:rsidRPr="00972762" w:rsidRDefault="00972762" w:rsidP="005B44F4">
      <w:pPr>
        <w:spacing w:line="240" w:lineRule="auto"/>
      </w:pPr>
      <w:r w:rsidRPr="00972762">
        <w:t>Article15: Monnaies de  soumission  et  de règlement</w:t>
      </w:r>
    </w:p>
    <w:p w:rsidR="00972762" w:rsidRPr="00972762" w:rsidRDefault="00972762" w:rsidP="005B44F4">
      <w:pPr>
        <w:spacing w:line="240" w:lineRule="auto"/>
      </w:pPr>
      <w:r w:rsidRPr="00972762">
        <w:t>15.1. En cas d’Appel d’Offres Internationaux, les monnaies de l’offre devront suivre les dispositions  soit  de  l’Option  A  ou  de  l’Option  B ci-dessous;  l’option  applicable  étant  celle retenue dans le RPAO.</w:t>
      </w:r>
    </w:p>
    <w:p w:rsidR="00972762" w:rsidRPr="00972762" w:rsidRDefault="00972762" w:rsidP="005B44F4">
      <w:pPr>
        <w:spacing w:line="240" w:lineRule="auto"/>
      </w:pPr>
      <w:r w:rsidRPr="00972762">
        <w:lastRenderedPageBreak/>
        <w:t xml:space="preserve">15.2. </w:t>
      </w:r>
      <w:r w:rsidRPr="00972762">
        <w:tab/>
        <w:t xml:space="preserve">Option A </w:t>
      </w:r>
      <w:proofErr w:type="gramStart"/>
      <w:r w:rsidRPr="00972762">
        <w:t>:le</w:t>
      </w:r>
      <w:proofErr w:type="gramEnd"/>
      <w:r w:rsidRPr="00972762">
        <w:t xml:space="preserve"> montant de la soumission est libellé entièrement en monnaie nationale</w:t>
      </w:r>
    </w:p>
    <w:p w:rsidR="00972762" w:rsidRPr="00972762" w:rsidRDefault="00972762" w:rsidP="005B44F4">
      <w:pPr>
        <w:spacing w:line="240" w:lineRule="auto"/>
      </w:pPr>
      <w:r w:rsidRPr="00972762">
        <w:t>Le montant de la soumission, les prix unitaires du bordereau des prix et les prix du détail quantitatif et estimatif sont libellés entièrement en en francs CFA de la manière suivante:</w:t>
      </w:r>
    </w:p>
    <w:p w:rsidR="00972762" w:rsidRPr="00972762" w:rsidRDefault="00972762" w:rsidP="005B44F4">
      <w:pPr>
        <w:spacing w:line="240" w:lineRule="auto"/>
      </w:pPr>
      <w:r w:rsidRPr="00972762">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972762" w:rsidRPr="00972762" w:rsidRDefault="00972762" w:rsidP="005B44F4">
      <w:pPr>
        <w:spacing w:line="240" w:lineRule="auto"/>
      </w:pPr>
      <w:r w:rsidRPr="00972762">
        <w:t>b. Les taux de change utilisés par le Soumissionnaire pour convertir son offre en monnaienationaleserontspécifiésparlesoumissionnaireenannexeàlasoumission. Ils seront appliqués pour tout paiement au titre du Marché, pour qu’aucun risque de change ne soit supporté par le Soumissionnaire retenu.</w:t>
      </w:r>
    </w:p>
    <w:p w:rsidR="00972762" w:rsidRPr="00972762" w:rsidRDefault="00972762" w:rsidP="005B44F4">
      <w:pPr>
        <w:spacing w:line="240" w:lineRule="auto"/>
      </w:pPr>
      <w:r w:rsidRPr="00972762">
        <w:t>15.3. Option B : Le montant de la soumission est directement libellé en monnaie nationale et étrangère aux taux fixés dans le RPAO.</w:t>
      </w:r>
    </w:p>
    <w:p w:rsidR="00972762" w:rsidRPr="00972762" w:rsidRDefault="00972762" w:rsidP="005B44F4">
      <w:pPr>
        <w:spacing w:line="240" w:lineRule="auto"/>
      </w:pPr>
      <w:r w:rsidRPr="00972762">
        <w:t>Le soumissionnaire libellera les prix unitaires du bordereau des prix et les prix du Détail quantitatif et estimatif de la manière suivante:</w:t>
      </w:r>
    </w:p>
    <w:p w:rsidR="00972762" w:rsidRPr="00972762" w:rsidRDefault="00972762" w:rsidP="005B44F4">
      <w:pPr>
        <w:spacing w:line="240" w:lineRule="auto"/>
      </w:pPr>
      <w:r w:rsidRPr="00972762">
        <w:t>a. Les prix des intrants nécessaires aux Travaux que le  Soumissionnaire  compte  se  procurer  dans  le pays du Maître d’Ouvrage seront libellés dans la monnaie du pays du Maître d’Ouvrage spécifiée aux RPAO et dénommée “monnaie nationale”.</w:t>
      </w:r>
    </w:p>
    <w:p w:rsidR="00972762" w:rsidRPr="00972762" w:rsidRDefault="00972762" w:rsidP="005B44F4">
      <w:pPr>
        <w:spacing w:line="240" w:lineRule="auto"/>
      </w:pPr>
      <w:r w:rsidRPr="00972762">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972762" w:rsidRPr="00972762" w:rsidRDefault="00972762" w:rsidP="005B44F4">
      <w:pPr>
        <w:spacing w:line="240" w:lineRule="auto"/>
      </w:pPr>
      <w:r w:rsidRPr="00972762">
        <w:t>15.4. L 'Autorité Contractante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972762" w:rsidRPr="00972762" w:rsidRDefault="00972762" w:rsidP="005B44F4">
      <w:pPr>
        <w:spacing w:line="240" w:lineRule="auto"/>
      </w:pPr>
      <w:r w:rsidRPr="00972762">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972762" w:rsidRPr="00972762" w:rsidRDefault="00972762" w:rsidP="005B44F4">
      <w:pPr>
        <w:spacing w:line="240" w:lineRule="auto"/>
      </w:pPr>
      <w:r w:rsidRPr="00972762">
        <w:t>15.6. Pour   les   Appels   d’Offres   Nationaux,   la monnaie utilisée est le franc CFA.</w:t>
      </w:r>
    </w:p>
    <w:p w:rsidR="00972762" w:rsidRPr="00972762" w:rsidRDefault="00972762" w:rsidP="005B44F4">
      <w:pPr>
        <w:spacing w:line="240" w:lineRule="auto"/>
      </w:pPr>
      <w:r w:rsidRPr="00972762">
        <w:t>Article16:Validité des offres</w:t>
      </w:r>
    </w:p>
    <w:p w:rsidR="00972762" w:rsidRPr="00972762" w:rsidRDefault="00972762" w:rsidP="005B44F4">
      <w:pPr>
        <w:spacing w:line="240" w:lineRule="auto"/>
      </w:pPr>
      <w:r w:rsidRPr="00972762">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972762" w:rsidRPr="00972762" w:rsidRDefault="00972762" w:rsidP="005B44F4">
      <w:pPr>
        <w:spacing w:line="240" w:lineRule="auto"/>
      </w:pPr>
      <w:r w:rsidRPr="00972762">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972762" w:rsidRPr="00972762" w:rsidRDefault="00972762" w:rsidP="005B44F4">
      <w:pPr>
        <w:spacing w:line="240" w:lineRule="auto"/>
      </w:pPr>
      <w:r w:rsidRPr="00972762">
        <w:t>16.3.</w:t>
      </w:r>
      <w:r w:rsidRPr="00972762">
        <w:tab/>
      </w:r>
      <w:r w:rsidRPr="00972762">
        <w:tab/>
        <w:t xml:space="preserve">Lorsque le marché ne comporte pas d’article de révision de prix et que la période de validité des offres est prorogée de plus de soixante(60) jours, les montants payables au soumissionnaire retenu, seront actualisés par application de la formule y relative figurant à la demande de prorogation que l'Autorité Contractante adressera au(x) soumissionnaire(s). La période d’actualisation ira de la date de dépassement des </w:t>
      </w:r>
      <w:r w:rsidRPr="00972762">
        <w:lastRenderedPageBreak/>
        <w:t xml:space="preserve">soixante (60) jours à  la  date  de  notification du marché ou de l’ordre de service de démarrage des travaux au soumissionnaire retenu, </w:t>
      </w:r>
      <w:proofErr w:type="spellStart"/>
      <w:r w:rsidRPr="00972762">
        <w:t>telque</w:t>
      </w:r>
      <w:proofErr w:type="spellEnd"/>
      <w:r w:rsidRPr="00972762">
        <w:t xml:space="preserve"> prévu par le TDR. L’effet de l’actualisation n’est pas pris en considération aux fins de l’évaluation.</w:t>
      </w:r>
    </w:p>
    <w:p w:rsidR="00972762" w:rsidRPr="00972762" w:rsidRDefault="00972762" w:rsidP="005B44F4">
      <w:pPr>
        <w:spacing w:line="240" w:lineRule="auto"/>
      </w:pPr>
      <w:r w:rsidRPr="00972762">
        <w:t xml:space="preserve">            Article17:Caution de soumission</w:t>
      </w:r>
    </w:p>
    <w:p w:rsidR="00972762" w:rsidRPr="00972762" w:rsidRDefault="00972762" w:rsidP="005B44F4">
      <w:pPr>
        <w:spacing w:line="240" w:lineRule="auto"/>
      </w:pPr>
      <w:r w:rsidRPr="00972762">
        <w:t>17.1. En application de l'article 13 du RGAO, le soumissionnaire fournira une caution de soumission du montant spécifié dans le Règlement Particulier de l'Appel d'Offres, laquelle fera partie intégrante de son offre.</w:t>
      </w:r>
    </w:p>
    <w:p w:rsidR="00972762" w:rsidRPr="00972762" w:rsidRDefault="00972762" w:rsidP="005B44F4">
      <w:pPr>
        <w:spacing w:line="240" w:lineRule="auto"/>
      </w:pPr>
      <w:r w:rsidRPr="00972762">
        <w:t>17.2.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le Maître d’Ouvrage et acceptée par le soumissionnaire,  conformément  aux  dispositions  de l’Article16.2duRGAO.</w:t>
      </w:r>
    </w:p>
    <w:p w:rsidR="00972762" w:rsidRPr="00972762" w:rsidRDefault="00972762" w:rsidP="005B44F4">
      <w:pPr>
        <w:spacing w:line="240" w:lineRule="auto"/>
      </w:pPr>
      <w:r w:rsidRPr="00972762">
        <w:t>17.3. Toute offre non accompagnée d’une Caution de Soumission acceptable sera rejetée par la Commission  de  Passation  des  Marchés comme non</w:t>
      </w:r>
      <w:r w:rsidRPr="00972762">
        <w:tab/>
        <w:t>conforme. La  caution de soumission  d’un  groupement  d’entreprises doit  être  établie  au  nom  du  mandataire soumettant l’offre et mentionner chacun des membres du groupement.</w:t>
      </w:r>
    </w:p>
    <w:p w:rsidR="00972762" w:rsidRPr="00972762" w:rsidRDefault="00972762" w:rsidP="005B44F4">
      <w:pPr>
        <w:spacing w:line="240" w:lineRule="auto"/>
      </w:pPr>
      <w:r w:rsidRPr="00972762">
        <w:t>17.4. Les  cautions  de  soumission  et  les  offres des  soumissionnaires  non  retenus  seront restituées dans un délai de quinze(15)jours à compter de la date de publication des résultats.</w:t>
      </w:r>
    </w:p>
    <w:p w:rsidR="00972762" w:rsidRPr="00972762" w:rsidRDefault="00972762" w:rsidP="005B44F4">
      <w:pPr>
        <w:spacing w:line="240" w:lineRule="auto"/>
      </w:pPr>
      <w:r w:rsidRPr="00972762">
        <w:t>17.5. La caution de soumission de l’attributaire du Marché sera libérée dès que ce dernier aura signé le marché et fourni le Cautionnement définitif requis.</w:t>
      </w:r>
    </w:p>
    <w:p w:rsidR="00972762" w:rsidRPr="00972762" w:rsidRDefault="00972762" w:rsidP="005B44F4">
      <w:pPr>
        <w:spacing w:line="240" w:lineRule="auto"/>
      </w:pPr>
      <w:r w:rsidRPr="00972762">
        <w:t>17.6. La caution de soumission peut être saisie:</w:t>
      </w:r>
    </w:p>
    <w:p w:rsidR="00972762" w:rsidRPr="00972762" w:rsidRDefault="00972762" w:rsidP="005B44F4">
      <w:pPr>
        <w:spacing w:line="240" w:lineRule="auto"/>
      </w:pPr>
      <w:r w:rsidRPr="00972762">
        <w:t>a. Si le soumissionnaire retire son offre durant la période de validité;</w:t>
      </w:r>
    </w:p>
    <w:p w:rsidR="00972762" w:rsidRPr="00972762" w:rsidRDefault="00972762" w:rsidP="005B44F4">
      <w:pPr>
        <w:spacing w:line="240" w:lineRule="auto"/>
      </w:pPr>
      <w:r w:rsidRPr="00972762">
        <w:t>b. Si, le soumissionnaire retenu:</w:t>
      </w:r>
    </w:p>
    <w:p w:rsidR="00972762" w:rsidRPr="00972762" w:rsidRDefault="00972762" w:rsidP="005B44F4">
      <w:pPr>
        <w:spacing w:line="240" w:lineRule="auto"/>
      </w:pPr>
      <w:r w:rsidRPr="00972762">
        <w:t>i.  Manque à son obligation de souscrire le marché en application de l’article 37 du RGAO, ou</w:t>
      </w:r>
    </w:p>
    <w:p w:rsidR="00972762" w:rsidRPr="00972762" w:rsidRDefault="00972762" w:rsidP="005B44F4">
      <w:pPr>
        <w:spacing w:line="240" w:lineRule="auto"/>
      </w:pPr>
      <w:r w:rsidRPr="00972762">
        <w:t>ii. Manque à son obligation de fournir le cautionnement définitif en application de l’article 38 du RGAO.</w:t>
      </w:r>
    </w:p>
    <w:p w:rsidR="00972762" w:rsidRPr="00972762" w:rsidRDefault="00972762" w:rsidP="005B44F4">
      <w:pPr>
        <w:spacing w:line="240" w:lineRule="auto"/>
      </w:pPr>
      <w:r w:rsidRPr="00972762">
        <w:t>Article18: Propositions variantes des soumissionnaires</w:t>
      </w:r>
    </w:p>
    <w:p w:rsidR="00972762" w:rsidRPr="00972762" w:rsidRDefault="00972762" w:rsidP="005B44F4">
      <w:pPr>
        <w:spacing w:line="240" w:lineRule="auto"/>
      </w:pPr>
      <w:r w:rsidRPr="00972762">
        <w:t xml:space="preserve">18.1. </w:t>
      </w:r>
      <w:r w:rsidRPr="00972762">
        <w:tab/>
      </w:r>
      <w:r w:rsidRPr="00972762">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72762" w:rsidRPr="00972762" w:rsidRDefault="00972762" w:rsidP="005B44F4">
      <w:pPr>
        <w:spacing w:line="240" w:lineRule="auto"/>
      </w:pPr>
      <w:r w:rsidRPr="00972762">
        <w:t>18.2. Excepté danslecasmentionnéàl’Article18.3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w:t>
      </w:r>
      <w:r w:rsidRPr="00972762">
        <w:tab/>
        <w:t xml:space="preserve">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 </w:t>
      </w:r>
      <w:proofErr w:type="spellStart"/>
      <w:r w:rsidRPr="00972762">
        <w:t>disante</w:t>
      </w:r>
      <w:proofErr w:type="spellEnd"/>
      <w:r w:rsidRPr="00972762">
        <w:t>.</w:t>
      </w:r>
    </w:p>
    <w:p w:rsidR="00972762" w:rsidRPr="00972762" w:rsidRDefault="00972762" w:rsidP="005B44F4">
      <w:pPr>
        <w:spacing w:line="240" w:lineRule="auto"/>
      </w:pPr>
    </w:p>
    <w:p w:rsidR="00972762" w:rsidRPr="00972762" w:rsidRDefault="00972762" w:rsidP="005B44F4">
      <w:pPr>
        <w:spacing w:line="240" w:lineRule="auto"/>
      </w:pPr>
      <w:r w:rsidRPr="00972762">
        <w:t>18.3. Quand les soumissionnaires sont autorisés, suivant le RPAO, à soumettre directement des variantes techniques pour certaines parties des prestations, ces prestations doivent  être  décrites  dans  les  Spécifications techniques. De</w:t>
      </w:r>
      <w:r w:rsidRPr="00972762">
        <w:tab/>
        <w:t>telles variantes seront évaluées suivant leur mérite propre en accord avec les dispositions de l’Article 31.2 (g) du RGAO.</w:t>
      </w:r>
    </w:p>
    <w:p w:rsidR="00972762" w:rsidRPr="00972762" w:rsidRDefault="00972762" w:rsidP="005B44F4">
      <w:pPr>
        <w:spacing w:line="240" w:lineRule="auto"/>
      </w:pPr>
      <w:r w:rsidRPr="00972762">
        <w:lastRenderedPageBreak/>
        <w:t>Article 19 :   Réunion préparatoire à l’établissement des offres</w:t>
      </w:r>
    </w:p>
    <w:p w:rsidR="00972762" w:rsidRPr="00972762" w:rsidRDefault="00972762" w:rsidP="005B44F4">
      <w:pPr>
        <w:spacing w:line="240" w:lineRule="auto"/>
      </w:pPr>
      <w:r w:rsidRPr="00972762">
        <w:t>19.1. A moins que le RPAO n’en dispose autrement, le Soumissionnaire peut être invité à assister à une réunion préparatoire qui se tiendra au lieu et date indiqués dans le RPAO.</w:t>
      </w:r>
    </w:p>
    <w:p w:rsidR="00972762" w:rsidRPr="00972762" w:rsidRDefault="00972762" w:rsidP="005B44F4">
      <w:pPr>
        <w:spacing w:line="240" w:lineRule="auto"/>
      </w:pPr>
      <w:r w:rsidRPr="00972762">
        <w:t>19.2. La réunion préparatoire aura pour objet de fournir des éclaircissements et de répondre à toute question qui pourrait être soulevée à ce stade.</w:t>
      </w:r>
    </w:p>
    <w:p w:rsidR="00972762" w:rsidRPr="00972762" w:rsidRDefault="00972762" w:rsidP="005B44F4">
      <w:pPr>
        <w:spacing w:line="240" w:lineRule="auto"/>
      </w:pPr>
      <w:r w:rsidRPr="00972762">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l’Article19.4ci-dessous.</w:t>
      </w:r>
    </w:p>
    <w:p w:rsidR="00972762" w:rsidRPr="00972762" w:rsidRDefault="00972762" w:rsidP="005B44F4">
      <w:pPr>
        <w:spacing w:line="240" w:lineRule="auto"/>
      </w:pPr>
      <w:r w:rsidRPr="00972762">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RGAOquipourraits’avérernécessaireàl’issuedelaréunionpréparatoireserafaiteparl'Autorité Contractante en publiant un additif conformémentauxdispositionsdel’Article10 du RGAO, et non par le canal du procès-verbal de la réunion préparatoire.</w:t>
      </w:r>
    </w:p>
    <w:p w:rsidR="00972762" w:rsidRPr="00972762" w:rsidRDefault="00972762" w:rsidP="005B44F4">
      <w:pPr>
        <w:spacing w:line="240" w:lineRule="auto"/>
      </w:pPr>
      <w:r w:rsidRPr="00972762">
        <w:t>19.5. Le fait qu’un soumissionnaire n’assiste pas à la réunion préparatoire à l’établissement des offres ne sera pas un motif de disqualification.</w:t>
      </w:r>
    </w:p>
    <w:p w:rsidR="00972762" w:rsidRPr="00972762" w:rsidRDefault="00972762" w:rsidP="005B44F4">
      <w:pPr>
        <w:spacing w:line="240" w:lineRule="auto"/>
      </w:pPr>
      <w:r w:rsidRPr="00972762">
        <w:t>Article20:Forme et signature de l’offre</w:t>
      </w:r>
    </w:p>
    <w:p w:rsidR="00972762" w:rsidRPr="00972762" w:rsidRDefault="00972762" w:rsidP="005B44F4">
      <w:pPr>
        <w:spacing w:line="240" w:lineRule="auto"/>
      </w:pPr>
      <w:r w:rsidRPr="00972762">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972762" w:rsidRPr="00972762" w:rsidRDefault="00972762" w:rsidP="005B44F4">
      <w:pPr>
        <w:spacing w:line="240" w:lineRule="auto"/>
      </w:pPr>
      <w:r w:rsidRPr="00972762">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l’Article6.1 (a)ou6.2(c) du RGAO, selon le cas. Toutes les pages de l’offre comprenant des surcharges ou des changements seront paraphées par le ou les signataires de l’offre.</w:t>
      </w:r>
    </w:p>
    <w:p w:rsidR="00972762" w:rsidRPr="00972762" w:rsidRDefault="00972762" w:rsidP="005B44F4">
      <w:pPr>
        <w:spacing w:line="240" w:lineRule="auto"/>
      </w:pPr>
      <w:r w:rsidRPr="00972762">
        <w:t>20.3. L’offre ne doit comporter aucune modification, suppression ni surcharge, à moins que de telles corrections ne soient paraphées par le ou les signataires de la soumission.</w:t>
      </w:r>
    </w:p>
    <w:p w:rsidR="00972762" w:rsidRPr="00972762" w:rsidRDefault="00972762" w:rsidP="005B44F4">
      <w:pPr>
        <w:spacing w:line="240" w:lineRule="auto"/>
      </w:pPr>
      <w:r w:rsidRPr="00972762">
        <w:t>D. Dépôt des offres</w:t>
      </w:r>
    </w:p>
    <w:p w:rsidR="00972762" w:rsidRPr="00972762" w:rsidRDefault="00972762" w:rsidP="005B44F4">
      <w:pPr>
        <w:spacing w:line="240" w:lineRule="auto"/>
      </w:pPr>
      <w:r w:rsidRPr="00972762">
        <w:t>Article21: Cachetage et marquage des offres</w:t>
      </w:r>
    </w:p>
    <w:p w:rsidR="00972762" w:rsidRPr="00972762" w:rsidRDefault="00972762" w:rsidP="005B44F4">
      <w:pPr>
        <w:spacing w:line="240" w:lineRule="auto"/>
      </w:pPr>
      <w:r w:rsidRPr="00972762">
        <w:t>21.1. Le soumissionnaire placera l’original et les copies des documents constitutifs de l’offre d «COPIE», selon le cas. Ces enveloppes seront ensuite placées dans une enveloppe extérieure qui devra également être scellée, mais qui ne devra donner aucune indication sur l’identité du soumissionnaire.</w:t>
      </w:r>
    </w:p>
    <w:p w:rsidR="00972762" w:rsidRPr="00972762" w:rsidRDefault="00972762" w:rsidP="005B44F4">
      <w:pPr>
        <w:spacing w:line="240" w:lineRule="auto"/>
      </w:pPr>
      <w:r w:rsidRPr="00972762">
        <w:t>21.2. Les enveloppes intérieures et extérieures:</w:t>
      </w:r>
    </w:p>
    <w:p w:rsidR="00972762" w:rsidRPr="00972762" w:rsidRDefault="00972762" w:rsidP="005B44F4">
      <w:pPr>
        <w:spacing w:line="240" w:lineRule="auto"/>
      </w:pPr>
      <w:r w:rsidRPr="00972762">
        <w:t>a.  Seront  adressées à, l'Autorité Contractante à l’adresse indiquée dans le Règlement Particulier de l'Appel d'Offres;</w:t>
      </w:r>
    </w:p>
    <w:p w:rsidR="00972762" w:rsidRPr="00972762" w:rsidRDefault="00972762" w:rsidP="005B44F4">
      <w:pPr>
        <w:spacing w:line="240" w:lineRule="auto"/>
      </w:pPr>
      <w:r w:rsidRPr="00972762">
        <w:t>b.  Porteront le nom du projet ainsi que l’objet et le numéro de l’Avis d’Appel d’Offres indiqués dans le RPAO, et la mention “A N'OUVRIR QU'EN SEANCEDEDEPOUILLEMENT”.</w:t>
      </w:r>
    </w:p>
    <w:p w:rsidR="00972762" w:rsidRPr="00972762" w:rsidRDefault="00972762" w:rsidP="005B44F4">
      <w:pPr>
        <w:spacing w:line="240" w:lineRule="auto"/>
      </w:pPr>
      <w:r w:rsidRPr="00972762">
        <w:lastRenderedPageBreak/>
        <w:t>21.3. Les enveloppes intérieures porteront également le nom et l’adresse du Soumissionnaire de façon à permettre au Maître d'Ouvrage de renvoyer l’offre scellée si elle a été déclarée hors délai conformément aux dispositions de l'article 23 du RGAO ou poursatisfairelesdispositionsdel’article24 du RGAO.</w:t>
      </w:r>
    </w:p>
    <w:p w:rsidR="00972762" w:rsidRPr="00972762" w:rsidRDefault="00972762" w:rsidP="005B44F4">
      <w:pPr>
        <w:spacing w:line="240" w:lineRule="auto"/>
      </w:pPr>
      <w:r w:rsidRPr="00972762">
        <w:t>21.4. Si l’enveloppe extérieure n’est pas scellée et marquée comme indiqué aux articles 21.1 et</w:t>
      </w:r>
    </w:p>
    <w:p w:rsidR="00972762" w:rsidRPr="00972762" w:rsidRDefault="00972762" w:rsidP="005B44F4">
      <w:pPr>
        <w:spacing w:line="240" w:lineRule="auto"/>
      </w:pPr>
      <w:r w:rsidRPr="00972762">
        <w:t>21.2 Susvisés, l'Autorité Contractante ne sera nullement responsable si l’offre est égarée ou ouverte prématurément.</w:t>
      </w:r>
    </w:p>
    <w:p w:rsidR="00972762" w:rsidRPr="00972762" w:rsidRDefault="00972762" w:rsidP="005B44F4">
      <w:pPr>
        <w:spacing w:line="240" w:lineRule="auto"/>
      </w:pPr>
      <w:r w:rsidRPr="00972762">
        <w:t>Article 22 : Date et heure limites de dépôt des offres</w:t>
      </w:r>
    </w:p>
    <w:p w:rsidR="00972762" w:rsidRPr="00972762" w:rsidRDefault="00972762" w:rsidP="005B44F4">
      <w:pPr>
        <w:spacing w:line="240" w:lineRule="auto"/>
      </w:pPr>
      <w:r w:rsidRPr="00972762">
        <w:t>22.1. Les offres doivent être reçues par le Maître d'Ouvrageàl’adressespécifiéeàl'article21.2 du RPAO au plus tard à la date et à, l’heure  spécifiées dans le Règlement Particulier de l'Appel d'Offres.</w:t>
      </w:r>
    </w:p>
    <w:p w:rsidR="00972762" w:rsidRPr="00972762" w:rsidRDefault="00972762" w:rsidP="005B44F4">
      <w:pPr>
        <w:spacing w:line="240" w:lineRule="auto"/>
      </w:pPr>
      <w:r w:rsidRPr="00972762">
        <w:t>22.2. L'Autorité Contractante peut, à son gré, reporter la date limite fixée pour le dépôt des offres en publiant un additif conformément aux dispositionsdel'article10duRGAO.Danscecas, tous  les  droits  et  obligations  du  Maître d'Ouvrage et des soumissionnaires précédemment régis par la date limite initiale seront régis par la nouvelle date limite.</w:t>
      </w:r>
    </w:p>
    <w:p w:rsidR="00972762" w:rsidRPr="00972762" w:rsidRDefault="00972762" w:rsidP="005B44F4">
      <w:pPr>
        <w:spacing w:line="240" w:lineRule="auto"/>
      </w:pPr>
      <w:r w:rsidRPr="00972762">
        <w:t>Article23: Offres hors délai</w:t>
      </w:r>
    </w:p>
    <w:p w:rsidR="00972762" w:rsidRPr="00972762" w:rsidRDefault="00972762" w:rsidP="005B44F4">
      <w:pPr>
        <w:spacing w:line="240" w:lineRule="auto"/>
      </w:pPr>
      <w:r w:rsidRPr="00972762">
        <w:t>Toute offre parvenue à l’autorité contractante après les dates et heures limites fixées pour le dépôt des offres conformémentàl’Article22duRGAOseradéclarée hors délai et, par conséquent, rejetée.</w:t>
      </w:r>
    </w:p>
    <w:p w:rsidR="00972762" w:rsidRPr="00972762" w:rsidRDefault="00972762" w:rsidP="005B44F4">
      <w:pPr>
        <w:spacing w:line="240" w:lineRule="auto"/>
      </w:pPr>
      <w:r w:rsidRPr="00972762">
        <w:t>Article24: Modification, substitution et retrait des offres</w:t>
      </w:r>
    </w:p>
    <w:p w:rsidR="00972762" w:rsidRPr="00972762" w:rsidRDefault="00972762" w:rsidP="005B44F4">
      <w:pPr>
        <w:spacing w:line="240" w:lineRule="auto"/>
      </w:pPr>
      <w:r w:rsidRPr="00972762">
        <w:t>24.1. Un soumissionnaire peut modifier, remplacer ou retirer son offre après l’avoir déposée, à conditionquelanotificationécritedelamodificationouduretrait</w:t>
      </w:r>
      <w:proofErr w:type="gramStart"/>
      <w:r w:rsidRPr="00972762">
        <w:t>,soit</w:t>
      </w:r>
      <w:proofErr w:type="gramEnd"/>
      <w:r w:rsidRPr="00972762">
        <w:t xml:space="preserve"> reçue par l'Autorité Contractante avant  l’achèvement  du  délai prescrit pour le dépôt des offres. </w:t>
      </w:r>
      <w:proofErr w:type="spellStart"/>
      <w:r w:rsidRPr="00972762">
        <w:t>La dite</w:t>
      </w:r>
      <w:proofErr w:type="spellEnd"/>
      <w:r w:rsidRPr="00972762">
        <w:t xml:space="preserv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et «OFFRE DE REMPLACEMENT» ou «MODIFICATION».</w:t>
      </w:r>
    </w:p>
    <w:p w:rsidR="00972762" w:rsidRPr="00972762" w:rsidRDefault="00972762" w:rsidP="005B44F4">
      <w:pPr>
        <w:spacing w:line="240" w:lineRule="auto"/>
      </w:pPr>
      <w:r w:rsidRPr="00972762">
        <w:t>24.2. La notification de modification, de remplacement  ou  de  retrait  de  l’offre  par  le Soumissionnaire  sera  préparée,  cachetée, marquée  et  envoyée  conformément  aux dispositionsdel'article21duRGAO.Leretrait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72762" w:rsidRPr="00972762" w:rsidRDefault="00972762" w:rsidP="005B44F4">
      <w:pPr>
        <w:spacing w:line="240" w:lineRule="auto"/>
      </w:pPr>
      <w:r w:rsidRPr="00972762">
        <w:t>24.3. Les</w:t>
      </w:r>
      <w:r w:rsidRPr="00972762">
        <w:tab/>
        <w:t>offres</w:t>
      </w:r>
      <w:r w:rsidRPr="00972762">
        <w:tab/>
        <w:t>dont</w:t>
      </w:r>
      <w:r w:rsidRPr="00972762">
        <w:tab/>
        <w:t>les</w:t>
      </w:r>
      <w:r w:rsidRPr="00972762">
        <w:tab/>
        <w:t>soumissionnaires demandent le retrait en application de l’article</w:t>
      </w:r>
    </w:p>
    <w:p w:rsidR="00972762" w:rsidRPr="00972762" w:rsidRDefault="00972762" w:rsidP="005B44F4">
      <w:pPr>
        <w:spacing w:line="240" w:lineRule="auto"/>
      </w:pPr>
      <w:r w:rsidRPr="00972762">
        <w:t>24.1 leur seront envoyées sans avoir été ouvertes.</w:t>
      </w:r>
    </w:p>
    <w:p w:rsidR="00972762" w:rsidRPr="00972762" w:rsidRDefault="00972762" w:rsidP="005B44F4">
      <w:pPr>
        <w:spacing w:line="240" w:lineRule="auto"/>
      </w:pPr>
      <w:r w:rsidRPr="00972762">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del'article17.6duRGAO.</w:t>
      </w:r>
    </w:p>
    <w:p w:rsidR="00972762" w:rsidRPr="00972762" w:rsidRDefault="00972762" w:rsidP="005B44F4">
      <w:pPr>
        <w:spacing w:line="240" w:lineRule="auto"/>
      </w:pPr>
      <w:r w:rsidRPr="00972762">
        <w:t>E. Ouverture des plis et évaluation des offres</w:t>
      </w:r>
    </w:p>
    <w:p w:rsidR="00972762" w:rsidRPr="00972762" w:rsidRDefault="00972762" w:rsidP="005B44F4">
      <w:pPr>
        <w:spacing w:line="240" w:lineRule="auto"/>
      </w:pPr>
      <w:r w:rsidRPr="00972762">
        <w:t>Article25: Ouverture des plis et recours</w:t>
      </w:r>
    </w:p>
    <w:p w:rsidR="00972762" w:rsidRPr="00972762" w:rsidRDefault="00972762" w:rsidP="005B44F4">
      <w:pPr>
        <w:spacing w:line="240" w:lineRule="auto"/>
      </w:pPr>
      <w:r w:rsidRPr="00972762">
        <w:t>25.1. La Commission Interne de Passation des Marchés compétente procédera à l’ouverture des plis en un ou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972762" w:rsidRPr="00972762" w:rsidRDefault="00972762" w:rsidP="005B44F4">
      <w:pPr>
        <w:spacing w:line="240" w:lineRule="auto"/>
      </w:pPr>
      <w:r w:rsidRPr="00972762">
        <w:lastRenderedPageBreak/>
        <w:t>25.2. Dans  un  premier  temps,  les  enveloppes 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w:t>
      </w:r>
      <w:r w:rsidRPr="00972762">
        <w:tab/>
        <w:t xml:space="preserve">qui sera renvoyée au Soumissionnaire  concerné  sans  avoir  été ouverte. Le remplacement d’offre ne sera autorisé que si la notification correspondante contient une habilitation valide du signataire à demander le remplacement et est lue à haute voix. Enfin, les </w:t>
      </w:r>
      <w:proofErr w:type="gramStart"/>
      <w:r w:rsidRPr="00972762">
        <w:t>enveloppes</w:t>
      </w:r>
      <w:proofErr w:type="gramEnd"/>
      <w:r w:rsidRPr="00972762">
        <w:t xml:space="preserve"> marquées</w:t>
      </w:r>
    </w:p>
    <w:p w:rsidR="00972762" w:rsidRPr="00972762" w:rsidRDefault="00972762" w:rsidP="005B44F4">
      <w:pPr>
        <w:spacing w:line="240" w:lineRule="auto"/>
      </w:pPr>
      <w:r w:rsidRPr="00972762">
        <w:t>«  Modification  »  seront  ouvertes  et  leur contenu</w:t>
      </w:r>
      <w:r w:rsidRPr="00972762">
        <w:tab/>
        <w:t>lu à haute voix avec</w:t>
      </w:r>
      <w:r w:rsidRPr="00972762">
        <w:tab/>
        <w:t>l’offre correspondante. La modification d’offre ne sera autorisée que si la notification correspondantecontientunehabilitationvalidedusignataireàdemanderlamodificationet est lue à haute  voix. Seules les offres qui ont été  ouvertes  et  annoncées  à  haute  voix lors de l’ouverture des plis seront ensuite évaluées.</w:t>
      </w:r>
    </w:p>
    <w:p w:rsidR="00972762" w:rsidRPr="00972762" w:rsidRDefault="00972762" w:rsidP="005B44F4">
      <w:pPr>
        <w:spacing w:line="240" w:lineRule="auto"/>
      </w:pPr>
      <w:r w:rsidRPr="00972762">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w:t>
      </w:r>
    </w:p>
    <w:p w:rsidR="00972762" w:rsidRPr="00972762" w:rsidRDefault="00972762" w:rsidP="005B44F4">
      <w:pPr>
        <w:spacing w:line="240" w:lineRule="auto"/>
      </w:pPr>
      <w:r w:rsidRPr="00972762">
        <w:t>25.4.</w:t>
      </w:r>
      <w:r w:rsidRPr="00972762">
        <w:tab/>
        <w:t>Les offres (et les modifications reçues conformément aux dispositions de l'article 24 du RGAO) qui n’ont pas été ouvertes et lues à haute voix durant la séance d’ouverture des plis, quelle qu’en  soit la raison, ne seront pas soumises à évaluation.</w:t>
      </w:r>
    </w:p>
    <w:p w:rsidR="00972762" w:rsidRPr="00972762" w:rsidRDefault="00972762" w:rsidP="005B44F4">
      <w:pPr>
        <w:spacing w:line="240" w:lineRule="auto"/>
      </w:pPr>
      <w:r w:rsidRPr="00972762">
        <w:t>25.5.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972762" w:rsidRPr="00972762" w:rsidRDefault="00972762" w:rsidP="005B44F4">
      <w:pPr>
        <w:spacing w:line="240" w:lineRule="auto"/>
      </w:pPr>
      <w:r w:rsidRPr="00972762">
        <w:t>25.6. A la fin de  chaque  séance  d’ouverture des plis, le président de la commission met immédiatement à la disposition du point focal désigné par l’ARMP, une copie paraphée des offres des soumissionnaires.</w:t>
      </w:r>
    </w:p>
    <w:p w:rsidR="00972762" w:rsidRPr="00972762" w:rsidRDefault="00972762" w:rsidP="005B44F4">
      <w:pPr>
        <w:spacing w:line="240" w:lineRule="auto"/>
      </w:pPr>
      <w:r w:rsidRPr="00972762">
        <w:t xml:space="preserve">25.7. En cas de recours, </w:t>
      </w:r>
      <w:proofErr w:type="spellStart"/>
      <w:r w:rsidRPr="00972762">
        <w:t>telque</w:t>
      </w:r>
      <w:proofErr w:type="spellEnd"/>
      <w:r w:rsidRPr="00972762">
        <w:t xml:space="preserve"> prévu par le Code des Marchés Publics, il doit être adressé à l’autorité chargée des marchés publics avec copies à l’organisme chargé de la régulation des marchés publics et au Maître d’Ouvrage ou au Maître d’Ouvrage Délégué.</w:t>
      </w:r>
    </w:p>
    <w:p w:rsidR="00972762" w:rsidRPr="00972762" w:rsidRDefault="00972762" w:rsidP="005B44F4">
      <w:pPr>
        <w:spacing w:line="240" w:lineRule="auto"/>
      </w:pPr>
      <w:r w:rsidRPr="00972762">
        <w:t>Il doit parvenir dans un délai maximum de trois(03) jours ouvrables après l’ouverture des plis, sous la forme d’une lettre à laquelle est obligatoirement joint un feuillet de la fiche de recours dûment signée par le requérant et, éventuellement, par le Président de la Commission Interne de Passation des Marchés.</w:t>
      </w:r>
    </w:p>
    <w:p w:rsidR="00972762" w:rsidRPr="00972762" w:rsidRDefault="00972762" w:rsidP="005B44F4">
      <w:pPr>
        <w:spacing w:line="240" w:lineRule="auto"/>
      </w:pPr>
      <w:r w:rsidRPr="00972762">
        <w:t>Article 26 : Caractère confidentiel de la procédure</w:t>
      </w:r>
    </w:p>
    <w:p w:rsidR="00972762" w:rsidRPr="00972762" w:rsidRDefault="00972762" w:rsidP="005B44F4">
      <w:pPr>
        <w:spacing w:line="240" w:lineRule="auto"/>
      </w:pPr>
      <w:r w:rsidRPr="00972762">
        <w:t>26.1.  Aucune information relative à l’examen, à l’évaluation, à la comparaison des offres, et à la vérification de la qualification des soumissionnaires,  et  à  la  recommandation  d’attribution  de la lettre commande ne  sera  donnée  aux soumissionnaires ni à toute autre personne non concernée par ladite procédure tant que l’attribution du Marché n’aura pas été rendue publique.</w:t>
      </w:r>
    </w:p>
    <w:p w:rsidR="00972762" w:rsidRPr="00972762" w:rsidRDefault="00972762" w:rsidP="005B44F4">
      <w:pPr>
        <w:spacing w:line="240" w:lineRule="auto"/>
      </w:pPr>
      <w:r w:rsidRPr="00972762">
        <w:t>26.2.  Toute tentative faite par un soumissionnaire pour influencer la Commission Interne de Passation des Marchés ou la Sous-commission d’Analyse dans l’évaluation des offres ou l'Autorité Contractantedansladécisiond’attributionpeutentraînerlerejetdesonoffre.</w:t>
      </w:r>
    </w:p>
    <w:p w:rsidR="00972762" w:rsidRPr="00972762" w:rsidRDefault="00972762" w:rsidP="005B44F4">
      <w:pPr>
        <w:spacing w:line="240" w:lineRule="auto"/>
      </w:pPr>
      <w:r w:rsidRPr="00972762">
        <w:t>26.3.  Nonobstantlesdispositionsdel’alinéa26.2, entre l’ouverture des plis et l’attribution du marché,  si  un  soumissionnaire  souhaite entrer en contact avec l'Autorité Contractante pour des motifs ayant trait à son offre, il devra le faire par écrit.</w:t>
      </w:r>
    </w:p>
    <w:p w:rsidR="00972762" w:rsidRPr="00972762" w:rsidRDefault="00972762" w:rsidP="005B44F4">
      <w:pPr>
        <w:spacing w:line="240" w:lineRule="auto"/>
      </w:pPr>
      <w:r w:rsidRPr="00972762">
        <w:lastRenderedPageBreak/>
        <w:t>Article27: Eclaircissements sur les offres et contacts avec le Maître d’Ouvrage</w:t>
      </w:r>
    </w:p>
    <w:p w:rsidR="00972762" w:rsidRPr="00972762" w:rsidRDefault="00972762" w:rsidP="005B44F4">
      <w:pPr>
        <w:spacing w:line="240" w:lineRule="auto"/>
      </w:pPr>
      <w:r w:rsidRPr="00972762">
        <w:t>27.1. Pour faciliter l’examen, l’évaluation et la comparaison  des  offres,  le  Président  de  la Commission Interne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del’Article29duRGAO.</w:t>
      </w:r>
    </w:p>
    <w:p w:rsidR="00972762" w:rsidRPr="00972762" w:rsidRDefault="00972762" w:rsidP="005B44F4">
      <w:pPr>
        <w:spacing w:line="240" w:lineRule="auto"/>
      </w:pPr>
      <w:r w:rsidRPr="00972762">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972762" w:rsidRPr="00972762" w:rsidRDefault="00972762" w:rsidP="005B44F4">
      <w:pPr>
        <w:spacing w:line="240" w:lineRule="auto"/>
      </w:pPr>
      <w:r w:rsidRPr="00972762">
        <w:t>Article28: Détermination de la conformité des offres</w:t>
      </w:r>
    </w:p>
    <w:p w:rsidR="00972762" w:rsidRPr="00972762" w:rsidRDefault="00972762" w:rsidP="005B44F4">
      <w:pPr>
        <w:spacing w:line="240" w:lineRule="auto"/>
      </w:pPr>
      <w:r w:rsidRPr="00972762">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72762" w:rsidRPr="00972762" w:rsidRDefault="00972762" w:rsidP="005B44F4">
      <w:pPr>
        <w:spacing w:line="240" w:lineRule="auto"/>
      </w:pPr>
      <w:r w:rsidRPr="00972762">
        <w:t>28.2. La Sous- commission d’analyse déterminera si l’offre est conforme pour l’essentiel aux dispositions du Dossier d’Appel d’Offres en se basant sur son contenu sans avoir recours à des éléments de preuve extrinsèques.</w:t>
      </w:r>
    </w:p>
    <w:p w:rsidR="00972762" w:rsidRPr="00972762" w:rsidRDefault="00972762" w:rsidP="005B44F4">
      <w:pPr>
        <w:spacing w:line="240" w:lineRule="auto"/>
      </w:pPr>
      <w:r w:rsidRPr="00972762">
        <w:t>28.3. Une   offre   conforme   pour   l’essentiel  au Dossier d’Appel d’Offres est une offre qui respecte tous les termes, conditions, et spécifications du Dossier d’Appel d’Offres, sans divergence ni réserve importante. Une divergence ou réserve importante est celle qui:</w:t>
      </w:r>
    </w:p>
    <w:p w:rsidR="00972762" w:rsidRPr="00972762" w:rsidRDefault="00972762" w:rsidP="005B44F4">
      <w:pPr>
        <w:spacing w:line="240" w:lineRule="auto"/>
      </w:pPr>
      <w:r w:rsidRPr="00972762">
        <w:t>i.  Affecte sensiblement l’étendue, la qualité ou la réalisation  des travaux;</w:t>
      </w:r>
    </w:p>
    <w:p w:rsidR="00972762" w:rsidRPr="00972762" w:rsidRDefault="00972762" w:rsidP="005B44F4">
      <w:pPr>
        <w:spacing w:line="240" w:lineRule="auto"/>
      </w:pPr>
      <w:r w:rsidRPr="00972762">
        <w:t>ii. Limite sensiblement, en contradiction avec le Dossier d’Appel d’Offres, les droits du Maître d’Ouvrage ou ses obligations au titre du marché;</w:t>
      </w:r>
    </w:p>
    <w:p w:rsidR="00972762" w:rsidRPr="00972762" w:rsidRDefault="00972762" w:rsidP="005B44F4">
      <w:pPr>
        <w:spacing w:line="240" w:lineRule="auto"/>
      </w:pPr>
      <w:r w:rsidRPr="00972762">
        <w:t>iii. Est telle que sa correction affecterait injustement la compétitivité des autres  soumissionnaires qui ont présenté des offres conformes pour l’essentiel au Dossier d’Appel d’Offres.</w:t>
      </w:r>
    </w:p>
    <w:p w:rsidR="00972762" w:rsidRPr="00972762" w:rsidRDefault="00972762" w:rsidP="005B44F4">
      <w:pPr>
        <w:spacing w:line="240" w:lineRule="auto"/>
      </w:pPr>
      <w:r w:rsidRPr="00972762">
        <w:t>28.4. Si une offre n’est pas conforme pour l’essentiel, elle sera écartée par la Commission Interne de Passation des Marchés compétente et ne pourra être par la suite rendue conforme.</w:t>
      </w:r>
    </w:p>
    <w:p w:rsidR="00972762" w:rsidRPr="00972762" w:rsidRDefault="00972762" w:rsidP="005B44F4">
      <w:pPr>
        <w:spacing w:line="240" w:lineRule="auto"/>
      </w:pPr>
      <w:r w:rsidRPr="00972762">
        <w:t>28.5.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972762" w:rsidRPr="00972762" w:rsidRDefault="00972762" w:rsidP="005B44F4">
      <w:pPr>
        <w:spacing w:line="240" w:lineRule="auto"/>
      </w:pPr>
      <w:r w:rsidRPr="00972762">
        <w:t>Article29:Qualification du soumissionnaire</w:t>
      </w:r>
    </w:p>
    <w:p w:rsidR="00972762" w:rsidRPr="00972762" w:rsidRDefault="00972762" w:rsidP="005B44F4">
      <w:pPr>
        <w:spacing w:line="240" w:lineRule="auto"/>
      </w:pPr>
      <w:r w:rsidRPr="00972762">
        <w:t>La Sous-commission s’assurera que le Soumissionnaire retenu pour avoir soumis l’offre substantiellement conforme aux dispositions du dossier d’appel d’offres, satisfait aux critères de qualification stipulés au RPAO. Il est essentiel d’éviter tout arbitraire dans la détermination de la qualification.</w:t>
      </w:r>
    </w:p>
    <w:p w:rsidR="00972762" w:rsidRPr="00972762" w:rsidRDefault="00972762" w:rsidP="005B44F4">
      <w:pPr>
        <w:spacing w:line="240" w:lineRule="auto"/>
      </w:pPr>
      <w:r w:rsidRPr="00972762">
        <w:t>Article30: Correction des erreurs</w:t>
      </w:r>
    </w:p>
    <w:p w:rsidR="00972762" w:rsidRPr="00972762" w:rsidRDefault="00972762" w:rsidP="005B44F4">
      <w:pPr>
        <w:spacing w:line="240" w:lineRule="auto"/>
      </w:pPr>
      <w:r w:rsidRPr="00972762">
        <w:t>30.1. La Sous-commission d’analyse vérifiera les offres reconnues conformes pour l’essentiel au Dossier d’Appel d’Offres pour en rectifier les erreurs de calcul éventuelles. La sous- commission d’analyse corrigera les erreurs de  la façon suivante:</w:t>
      </w:r>
    </w:p>
    <w:p w:rsidR="00972762" w:rsidRPr="00972762" w:rsidRDefault="00972762" w:rsidP="005B44F4">
      <w:pPr>
        <w:spacing w:line="240" w:lineRule="auto"/>
      </w:pPr>
      <w:r w:rsidRPr="00972762">
        <w:t xml:space="preserve">a.  S’il y a contradiction entre le prix unitaire et le prix total obtenu en multipliant le prix unitaire par les quantités, le prix unitaire fera foi et le prix total sera corrigé, à moins que, de l’avis de la Sous- commission </w:t>
      </w:r>
      <w:r w:rsidRPr="00972762">
        <w:lastRenderedPageBreak/>
        <w:t>d’analyse, la virgule des décimales du prix unitaire soit manifestement mal placée, auquel cas le prix total indiqué prévaudra et le prix unitaire sera corrigé;</w:t>
      </w:r>
    </w:p>
    <w:p w:rsidR="00972762" w:rsidRPr="00972762" w:rsidRDefault="00972762" w:rsidP="005B44F4">
      <w:pPr>
        <w:spacing w:line="240" w:lineRule="auto"/>
      </w:pPr>
      <w:r w:rsidRPr="00972762">
        <w:t>b.  Si le total obtenu par addition ou soustraction dessous totaux n’est pas exact, les sous totaux feront foi et le total sera corrigé;</w:t>
      </w:r>
    </w:p>
    <w:p w:rsidR="00972762" w:rsidRPr="00972762" w:rsidRDefault="00972762" w:rsidP="005B44F4">
      <w:pPr>
        <w:spacing w:line="240" w:lineRule="auto"/>
      </w:pPr>
      <w:proofErr w:type="gramStart"/>
      <w:r w:rsidRPr="00972762">
        <w:t>c</w:t>
      </w:r>
      <w:proofErr w:type="gramEnd"/>
      <w:r w:rsidRPr="00972762">
        <w:t>.  S’il y a contradiction entre le prix indiqué en  lettres et en chiffres, le montant en lettres fera foi, à moinsquecemontantsoitliéàuneerreurarithmétiqueconfirméeparlesous-détailduditprix, auquel cas le montant en chiffres prévaudra sous réserve des alinéas (a) et (b) ci-dessus.</w:t>
      </w:r>
    </w:p>
    <w:p w:rsidR="00972762" w:rsidRPr="00972762" w:rsidRDefault="00972762" w:rsidP="005B44F4">
      <w:pPr>
        <w:spacing w:line="240" w:lineRule="auto"/>
      </w:pPr>
      <w:r w:rsidRPr="00972762">
        <w:t>30.2. Le montant figurant dans la Soumission sera corrigé par la Sous-commission d’analyse, conformément à la procédure de correction d’erreurs susmentionnée et, avec la confirmation du Soumissionnaire, ledit montant sera réputé l’engager.</w:t>
      </w:r>
    </w:p>
    <w:p w:rsidR="00972762" w:rsidRPr="00972762" w:rsidRDefault="00972762" w:rsidP="005B44F4">
      <w:pPr>
        <w:spacing w:line="240" w:lineRule="auto"/>
      </w:pPr>
      <w:r w:rsidRPr="00972762">
        <w:t>30.3. Si le Soumissionnaire ayant présenté l’offre évaluée la moins-</w:t>
      </w:r>
      <w:proofErr w:type="spellStart"/>
      <w:r w:rsidRPr="00972762">
        <w:t>disante</w:t>
      </w:r>
      <w:proofErr w:type="spellEnd"/>
      <w:r w:rsidRPr="00972762">
        <w:t>, n’accepte pas les corrections apportées, son offre sera écartée et sa garantie pourra être saisie.</w:t>
      </w:r>
    </w:p>
    <w:p w:rsidR="00972762" w:rsidRPr="00972762" w:rsidRDefault="00972762" w:rsidP="005B44F4">
      <w:pPr>
        <w:spacing w:line="240" w:lineRule="auto"/>
      </w:pPr>
      <w:r w:rsidRPr="00972762">
        <w:t>Article31:Conversion en une seule monnaie</w:t>
      </w:r>
    </w:p>
    <w:p w:rsidR="00972762" w:rsidRPr="00972762" w:rsidRDefault="00972762" w:rsidP="005B44F4">
      <w:pPr>
        <w:spacing w:line="240" w:lineRule="auto"/>
      </w:pPr>
      <w:r w:rsidRPr="00972762">
        <w:t>31.1. Pour faciliter l’évaluation et la comparaison des  offres,  la  sous-commission d’analyse convertira les prix des offres exprimés dans les  diverses  monnaies  dans  lesquelles  le montant de l’offre est payable en francs CFA.</w:t>
      </w:r>
    </w:p>
    <w:p w:rsidR="00972762" w:rsidRPr="00972762" w:rsidRDefault="00972762" w:rsidP="005B44F4">
      <w:pPr>
        <w:spacing w:line="240" w:lineRule="auto"/>
      </w:pPr>
      <w:r w:rsidRPr="00972762">
        <w:t>31.2. La conversion se fera en utilisant le cours vendeur fixé par la Banque des Etats de l’Afrique Centrale(BEAC), dans les conditions définies par le RPAO.</w:t>
      </w:r>
    </w:p>
    <w:p w:rsidR="00972762" w:rsidRPr="005B44F4" w:rsidRDefault="00972762" w:rsidP="005B44F4">
      <w:pPr>
        <w:spacing w:line="240" w:lineRule="auto"/>
        <w:rPr>
          <w:b/>
        </w:rPr>
      </w:pPr>
      <w:r w:rsidRPr="005B44F4">
        <w:rPr>
          <w:b/>
        </w:rPr>
        <w:t>Article32: Evaluation et comparaison des offres au plan financier</w:t>
      </w:r>
    </w:p>
    <w:p w:rsidR="00972762" w:rsidRPr="00972762" w:rsidRDefault="00972762" w:rsidP="005B44F4">
      <w:pPr>
        <w:spacing w:line="240" w:lineRule="auto"/>
      </w:pPr>
      <w:r w:rsidRPr="00972762">
        <w:t>32.1. Seules les offres reconnues conformes, selon les dispositions de l’article 28 du RGAO, seront évaluées et comparées par la Sous- commission d’analyse.</w:t>
      </w:r>
    </w:p>
    <w:p w:rsidR="00972762" w:rsidRPr="00972762" w:rsidRDefault="00972762" w:rsidP="005B44F4">
      <w:pPr>
        <w:spacing w:line="240" w:lineRule="auto"/>
      </w:pPr>
      <w:r w:rsidRPr="00972762">
        <w:t>32.2. En évaluant les offres, la sous-commission déterminera pour chaque offre le montant évalué de l’offre en rectifiant son montant comme suit:</w:t>
      </w:r>
    </w:p>
    <w:p w:rsidR="00972762" w:rsidRPr="00972762" w:rsidRDefault="00972762" w:rsidP="005B44F4">
      <w:pPr>
        <w:spacing w:line="240" w:lineRule="auto"/>
      </w:pPr>
      <w:r w:rsidRPr="00972762">
        <w:t>En corrigeant toute erreur éventuelle conformément aux dispositions de l’article 30.2 du RGAO ;</w:t>
      </w:r>
    </w:p>
    <w:p w:rsidR="00972762" w:rsidRPr="00972762" w:rsidRDefault="00972762" w:rsidP="005B44F4">
      <w:pPr>
        <w:spacing w:line="240" w:lineRule="auto"/>
      </w:pPr>
    </w:p>
    <w:p w:rsidR="00972762" w:rsidRPr="00972762" w:rsidRDefault="00972762" w:rsidP="005B44F4">
      <w:pPr>
        <w:spacing w:line="240" w:lineRule="auto"/>
      </w:pPr>
      <w:r w:rsidRPr="00972762">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972762" w:rsidRPr="00972762" w:rsidRDefault="00972762" w:rsidP="005B44F4">
      <w:pPr>
        <w:spacing w:line="240" w:lineRule="auto"/>
      </w:pPr>
      <w:proofErr w:type="gramStart"/>
      <w:r w:rsidRPr="00972762">
        <w:t>c</w:t>
      </w:r>
      <w:proofErr w:type="gramEnd"/>
      <w:r w:rsidRPr="00972762">
        <w:t>.  En convertissant en une seule monnaie le montant résultant  des  rectifications  (a)  et  (b)  ci-dessus, conformément aux dispositions de l’article 31.2 du RGAO</w:t>
      </w:r>
    </w:p>
    <w:p w:rsidR="00972762" w:rsidRPr="00972762" w:rsidRDefault="00972762" w:rsidP="005B44F4">
      <w:pPr>
        <w:spacing w:line="240" w:lineRule="auto"/>
      </w:pPr>
      <w:r w:rsidRPr="00972762">
        <w:t>d.  En  ajustant  de  façon  appropriée,  sur  des  bases techniques ou financières, toute autre modification, divergence ou réserve quantifiable;</w:t>
      </w:r>
    </w:p>
    <w:p w:rsidR="00972762" w:rsidRPr="00972762" w:rsidRDefault="00972762" w:rsidP="005B44F4">
      <w:pPr>
        <w:spacing w:line="240" w:lineRule="auto"/>
      </w:pPr>
      <w:r w:rsidRPr="00972762">
        <w:t>e.  En  prenant  en  considération  les  différents  délais d’exécution  proposés  par  les  soumissionnaires, s’ils sont autorisés par le RPAO ;</w:t>
      </w:r>
    </w:p>
    <w:p w:rsidR="00972762" w:rsidRPr="00972762" w:rsidRDefault="00972762" w:rsidP="005B44F4">
      <w:pPr>
        <w:spacing w:line="240" w:lineRule="auto"/>
      </w:pPr>
      <w:r w:rsidRPr="00972762">
        <w:t>f.   Le cas échéant, conformément aux dispositions de l’article 13.2 du RGAO et du RPAO, en appliquant les rabais offerts par le Soumissionnaire pour l’attribution  de  plus  d’un  lot,  si  cet  appel  d’offres  est lancé simultanément pour plusieurs lots ;</w:t>
      </w:r>
    </w:p>
    <w:p w:rsidR="00972762" w:rsidRPr="00972762" w:rsidRDefault="00972762" w:rsidP="005B44F4">
      <w:pPr>
        <w:spacing w:line="240" w:lineRule="auto"/>
      </w:pPr>
      <w:r w:rsidRPr="00972762">
        <w:tab/>
        <w:t xml:space="preserve">g.  Le cas échéant, conformément aux dispositions de l’article 18.3 du RPAO et aux Spécifications techniques, les variantes techniques proposées, si elles sont permises, seront évaluées suivant leur mérite </w:t>
      </w:r>
      <w:r w:rsidRPr="00972762">
        <w:lastRenderedPageBreak/>
        <w:t>propre et indépendamment du fait que le Soumissionnaire aura offert ou non un prix pour la solution technique spécifiée par le Maître d’Ouvrage dans le RPAO.</w:t>
      </w:r>
    </w:p>
    <w:p w:rsidR="00972762" w:rsidRPr="00972762" w:rsidRDefault="00972762" w:rsidP="005B44F4">
      <w:pPr>
        <w:spacing w:line="240" w:lineRule="auto"/>
      </w:pPr>
      <w:r w:rsidRPr="00972762">
        <w:t>32.3. L’effet  estimé  des  formules  de  révision des prix figurant dans les CCAG et CCAP, appliquées durant la période d’exécution du Marché, ne sera pas pris en considération lors de l’évaluation des offres.</w:t>
      </w:r>
    </w:p>
    <w:p w:rsidR="00972762" w:rsidRPr="00972762" w:rsidRDefault="00972762" w:rsidP="005B44F4">
      <w:pPr>
        <w:spacing w:line="240" w:lineRule="auto"/>
      </w:pPr>
      <w:r w:rsidRPr="00972762">
        <w:t>32.4. Si l’offre évaluée la moins-</w:t>
      </w:r>
      <w:proofErr w:type="spellStart"/>
      <w:r w:rsidRPr="00972762">
        <w:t>disante</w:t>
      </w:r>
      <w:proofErr w:type="spellEnd"/>
      <w:r w:rsidRPr="00972762">
        <w:t xml:space="preserve"> est jugée anormalement basse ouest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w:t>
      </w:r>
      <w:proofErr w:type="spellStart"/>
      <w:r w:rsidRPr="00972762">
        <w:t>constructionetlecalendrierproposé</w:t>
      </w:r>
      <w:proofErr w:type="spellEnd"/>
      <w:r w:rsidRPr="00972762">
        <w:t xml:space="preserve">. </w:t>
      </w:r>
      <w:proofErr w:type="spellStart"/>
      <w:r w:rsidRPr="00972762">
        <w:t>Aucas</w:t>
      </w:r>
      <w:proofErr w:type="spellEnd"/>
      <w:r w:rsidRPr="00972762">
        <w:t xml:space="preserve"> où les justificatifs présentés par le </w:t>
      </w:r>
      <w:proofErr w:type="spellStart"/>
      <w:r w:rsidRPr="00972762">
        <w:t>soumissionnaireneluisemblentpassatisfaisants</w:t>
      </w:r>
      <w:proofErr w:type="gramStart"/>
      <w:r w:rsidRPr="00972762">
        <w:t>,l'Autorité</w:t>
      </w:r>
      <w:proofErr w:type="spellEnd"/>
      <w:proofErr w:type="gramEnd"/>
      <w:r w:rsidRPr="00972762">
        <w:t xml:space="preserve"> </w:t>
      </w:r>
      <w:proofErr w:type="spellStart"/>
      <w:r w:rsidRPr="00972762">
        <w:t>contractantepeutrejeterladiteoffre</w:t>
      </w:r>
      <w:proofErr w:type="spellEnd"/>
      <w:r w:rsidRPr="00972762">
        <w:t>.</w:t>
      </w:r>
    </w:p>
    <w:p w:rsidR="00972762" w:rsidRPr="00972762" w:rsidRDefault="00972762" w:rsidP="005B44F4">
      <w:pPr>
        <w:spacing w:line="240" w:lineRule="auto"/>
      </w:pPr>
      <w:r w:rsidRPr="00972762">
        <w:t>Article33: Préférence accordée aux soumissionnaires nationaux</w:t>
      </w:r>
    </w:p>
    <w:p w:rsidR="00972762" w:rsidRPr="00972762" w:rsidRDefault="00972762" w:rsidP="005B44F4">
      <w:pPr>
        <w:spacing w:line="240" w:lineRule="auto"/>
      </w:pPr>
      <w:r w:rsidRPr="00972762">
        <w:t>Si cette disposition est mentionnée dans le RPAO, les  entrepreneurs  nationaux  peuvent  bénéficier d’une  marge  de  préférence  nationale  telle  que prévue par le Code des Marchés Publics aux fins d’</w:t>
      </w:r>
      <w:proofErr w:type="spellStart"/>
      <w:r w:rsidRPr="00972762">
        <w:t>évaluationdes</w:t>
      </w:r>
      <w:proofErr w:type="spellEnd"/>
      <w:r w:rsidRPr="00972762">
        <w:t xml:space="preserve"> offres.</w:t>
      </w:r>
    </w:p>
    <w:p w:rsidR="00B17E83" w:rsidRPr="005B44F4" w:rsidRDefault="00B17E83" w:rsidP="005B44F4">
      <w:pPr>
        <w:spacing w:line="240" w:lineRule="auto"/>
        <w:rPr>
          <w:b/>
        </w:rPr>
      </w:pPr>
      <w:r w:rsidRPr="005B44F4">
        <w:rPr>
          <w:b/>
        </w:rPr>
        <w:t>Attribution du marché</w:t>
      </w:r>
    </w:p>
    <w:p w:rsidR="00972762" w:rsidRPr="005B44F4" w:rsidRDefault="00972762" w:rsidP="005B44F4">
      <w:pPr>
        <w:spacing w:line="240" w:lineRule="auto"/>
        <w:rPr>
          <w:b/>
        </w:rPr>
      </w:pPr>
      <w:r w:rsidRPr="005B44F4">
        <w:rPr>
          <w:b/>
        </w:rPr>
        <w:t>Article34:Attribution</w:t>
      </w:r>
    </w:p>
    <w:p w:rsidR="00972762" w:rsidRPr="00972762" w:rsidRDefault="00972762" w:rsidP="005B44F4">
      <w:pPr>
        <w:spacing w:line="240" w:lineRule="auto"/>
      </w:pPr>
    </w:p>
    <w:p w:rsidR="00972762" w:rsidRPr="00972762" w:rsidRDefault="00972762" w:rsidP="005B44F4">
      <w:pPr>
        <w:spacing w:line="240" w:lineRule="auto"/>
      </w:pPr>
      <w:r w:rsidRPr="00972762">
        <w:t>34.1. L'Autorité Contractante attribuera le marché au Soumissionnaire dont l’offre a été reconnue conforme pour l’essentiel au Dossier d’Appel d’offres et qui dispose des capacités techniquesetfinancièresrequisespourexécuterlemarchédefaçonsatisfaisanteetdont l’offre  a  été  évaluée  la  moins-</w:t>
      </w:r>
      <w:proofErr w:type="spellStart"/>
      <w:r w:rsidRPr="00972762">
        <w:t>disante</w:t>
      </w:r>
      <w:proofErr w:type="spellEnd"/>
      <w:r w:rsidRPr="00972762">
        <w:t>.</w:t>
      </w:r>
    </w:p>
    <w:p w:rsidR="00972762" w:rsidRPr="00972762" w:rsidRDefault="00972762" w:rsidP="005B44F4">
      <w:pPr>
        <w:spacing w:line="240" w:lineRule="auto"/>
      </w:pPr>
      <w:r w:rsidRPr="00972762">
        <w:t>34.2. Si, selon l’Article 13.2 du RGAO, l’appel d’offres porte sur plusieurs  lots, l’offre la mieux-</w:t>
      </w:r>
      <w:proofErr w:type="spellStart"/>
      <w:r w:rsidRPr="00972762">
        <w:t>disante</w:t>
      </w:r>
      <w:proofErr w:type="spellEnd"/>
      <w:r w:rsidRPr="00972762">
        <w:t xml:space="preserve"> sera déterminée en évaluant ce marché en liaison avec les autres lots à attribuer  concurremment, en prenant en compte les rabais offerts par les soumissionnaires en cas d’attribution de plus d’un lot, ainsi que de leur plan de charges au moment  de </w:t>
      </w:r>
      <w:proofErr w:type="gramStart"/>
      <w:r w:rsidRPr="00972762">
        <w:t>l’ attribution</w:t>
      </w:r>
      <w:proofErr w:type="gramEnd"/>
      <w:r w:rsidRPr="00972762">
        <w:t>.</w:t>
      </w:r>
    </w:p>
    <w:p w:rsidR="00972762" w:rsidRPr="00972762" w:rsidRDefault="00972762" w:rsidP="005B44F4">
      <w:pPr>
        <w:spacing w:line="240" w:lineRule="auto"/>
      </w:pPr>
      <w:r w:rsidRPr="00972762">
        <w:t>Article 35 : Droit de l'Autorité Contractante de déclarer  un  Appel  d’Offres  infructueux ou d’annuler une procédure</w:t>
      </w:r>
    </w:p>
    <w:p w:rsidR="00972762" w:rsidRPr="00972762" w:rsidRDefault="00972762" w:rsidP="005B44F4">
      <w:pPr>
        <w:spacing w:line="240" w:lineRule="auto"/>
      </w:pPr>
      <w:r w:rsidRPr="00972762">
        <w:t>L'Autorité Contractante se réserve le droit d’annuler une procédure d’Appel d’Offres après autorisation du Ministre des Marchés Publics lorsque les offres ont été ouvertes ou de déclarer un Appel d’Offres infructueux après avis  de  la  commission  des  marchés  compétente, sans qu’il y’ait lieu à réclamation.</w:t>
      </w:r>
    </w:p>
    <w:p w:rsidR="00972762" w:rsidRPr="00972762" w:rsidRDefault="00972762" w:rsidP="005B44F4">
      <w:pPr>
        <w:spacing w:line="240" w:lineRule="auto"/>
      </w:pPr>
      <w:r w:rsidRPr="00972762">
        <w:t>Article 36 : Notification de l’attribution du marché</w:t>
      </w:r>
    </w:p>
    <w:p w:rsidR="00972762" w:rsidRPr="00972762" w:rsidRDefault="00972762" w:rsidP="005B44F4">
      <w:pPr>
        <w:spacing w:line="240" w:lineRule="auto"/>
      </w:pPr>
      <w:r w:rsidRPr="00972762">
        <w:t xml:space="preserve">Avant l’expiration du délai de validité des offres fixé par le RPAO, l'Autorité Contractante notifiera à l’attributaire du marché par télécopie confirmée par lettre recommandée ou </w:t>
      </w:r>
      <w:proofErr w:type="spellStart"/>
      <w:r w:rsidRPr="00972762">
        <w:t>partout</w:t>
      </w:r>
      <w:proofErr w:type="spellEnd"/>
      <w:r w:rsidRPr="00972762">
        <w:t xml:space="preserve"> autre moyen que sa soumission a été retenue .Cette lettre indiquera le montant que le Maître d’Ouvrage paiera à l’Entrepreneur au titre de l’exécution des travaux et le délai d’exécution.</w:t>
      </w:r>
    </w:p>
    <w:p w:rsidR="00972762" w:rsidRPr="00972762" w:rsidRDefault="00972762" w:rsidP="005B44F4">
      <w:pPr>
        <w:spacing w:line="240" w:lineRule="auto"/>
      </w:pPr>
      <w:r w:rsidRPr="00972762">
        <w:t xml:space="preserve">Article37: Publication des  résultats  d’attribution du marché </w:t>
      </w:r>
      <w:proofErr w:type="spellStart"/>
      <w:r w:rsidRPr="00972762">
        <w:t>etre</w:t>
      </w:r>
      <w:proofErr w:type="spellEnd"/>
      <w:r w:rsidRPr="00972762">
        <w:t xml:space="preserve"> </w:t>
      </w:r>
      <w:proofErr w:type="gramStart"/>
      <w:r w:rsidRPr="00972762">
        <w:t>cours</w:t>
      </w:r>
      <w:proofErr w:type="gramEnd"/>
    </w:p>
    <w:p w:rsidR="00972762" w:rsidRPr="00972762" w:rsidRDefault="00972762" w:rsidP="005B44F4">
      <w:pPr>
        <w:spacing w:line="240" w:lineRule="auto"/>
      </w:pPr>
      <w:r w:rsidRPr="00972762">
        <w:t xml:space="preserve">37.7.  L'Autorité Contractante communique à tout soumissionnaire ou administration </w:t>
      </w:r>
      <w:proofErr w:type="gramStart"/>
      <w:r w:rsidRPr="00972762">
        <w:t>concernée ,sur</w:t>
      </w:r>
      <w:proofErr w:type="gramEnd"/>
      <w:r w:rsidRPr="00972762">
        <w:t xml:space="preserve">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972762" w:rsidRPr="00972762" w:rsidRDefault="00972762" w:rsidP="005B44F4">
      <w:pPr>
        <w:spacing w:line="240" w:lineRule="auto"/>
      </w:pPr>
      <w:r w:rsidRPr="00972762">
        <w:lastRenderedPageBreak/>
        <w:t xml:space="preserve">37.2. </w:t>
      </w:r>
      <w:proofErr w:type="gramStart"/>
      <w:r w:rsidRPr="00972762">
        <w:t>L' Autorité</w:t>
      </w:r>
      <w:proofErr w:type="gramEnd"/>
      <w:r w:rsidRPr="00972762">
        <w:t xml:space="preserve"> Contractante est tenu de communiquer les motifs de rejet des offres des </w:t>
      </w:r>
      <w:r w:rsidRPr="00972762">
        <w:tab/>
        <w:t>soumissionnaires  concernés  qui  en  font  la demande.</w:t>
      </w:r>
    </w:p>
    <w:p w:rsidR="00972762" w:rsidRPr="00972762" w:rsidRDefault="00972762" w:rsidP="005B44F4">
      <w:pPr>
        <w:spacing w:line="240" w:lineRule="auto"/>
      </w:pPr>
      <w:r w:rsidRPr="00972762">
        <w:t xml:space="preserve">37.3. </w:t>
      </w:r>
      <w:proofErr w:type="spellStart"/>
      <w:r w:rsidRPr="00972762">
        <w:t>Aprèslapublicationdurésultatdel’attribution</w:t>
      </w:r>
      <w:proofErr w:type="spellEnd"/>
      <w:r w:rsidRPr="00972762">
        <w:t xml:space="preserve">, </w:t>
      </w:r>
      <w:proofErr w:type="spellStart"/>
      <w:r w:rsidRPr="00972762">
        <w:t>lesoffresnonretiréesdansundélaimaximal</w:t>
      </w:r>
      <w:proofErr w:type="spellEnd"/>
      <w:r w:rsidRPr="00972762">
        <w:t xml:space="preserve"> de quinze (15) jours seront détruites, sans qu’</w:t>
      </w:r>
      <w:proofErr w:type="spellStart"/>
      <w:r w:rsidRPr="00972762">
        <w:t>ilyaitlieuàréclamation</w:t>
      </w:r>
      <w:proofErr w:type="gramStart"/>
      <w:r w:rsidRPr="00972762">
        <w:t>,àl’exceptionde</w:t>
      </w:r>
      <w:proofErr w:type="spellEnd"/>
      <w:proofErr w:type="gramEnd"/>
      <w:r w:rsidRPr="00972762">
        <w:t xml:space="preserve"> l’</w:t>
      </w:r>
      <w:proofErr w:type="spellStart"/>
      <w:r w:rsidRPr="00972762">
        <w:t>exemplairedestinéàl’organismechargéde</w:t>
      </w:r>
      <w:proofErr w:type="spellEnd"/>
      <w:r w:rsidRPr="00972762">
        <w:t xml:space="preserve"> </w:t>
      </w:r>
      <w:proofErr w:type="spellStart"/>
      <w:r w:rsidRPr="00972762">
        <w:t>larégulationdesmarchéspublics</w:t>
      </w:r>
      <w:proofErr w:type="spellEnd"/>
      <w:r w:rsidRPr="00972762">
        <w:t>.</w:t>
      </w:r>
    </w:p>
    <w:p w:rsidR="00972762" w:rsidRPr="00972762" w:rsidRDefault="00972762" w:rsidP="005B44F4">
      <w:pPr>
        <w:spacing w:line="240" w:lineRule="auto"/>
      </w:pPr>
      <w:r w:rsidRPr="00972762">
        <w:t xml:space="preserve">37.4. </w:t>
      </w:r>
      <w:proofErr w:type="spellStart"/>
      <w:r w:rsidRPr="00972762">
        <w:t>Encasderecours</w:t>
      </w:r>
      <w:proofErr w:type="gramStart"/>
      <w:r w:rsidRPr="00972762">
        <w:t>,ildoitêtreadresséàl’autorité</w:t>
      </w:r>
      <w:proofErr w:type="spellEnd"/>
      <w:proofErr w:type="gramEnd"/>
      <w:r w:rsidRPr="00972762">
        <w:t xml:space="preserve">  chargée  des  marchés  publics,  avec </w:t>
      </w:r>
      <w:proofErr w:type="spellStart"/>
      <w:r w:rsidRPr="00972762">
        <w:t>copiesàl’organismechargédelarégulation</w:t>
      </w:r>
      <w:proofErr w:type="spellEnd"/>
      <w:r w:rsidRPr="00972762">
        <w:t xml:space="preserve"> </w:t>
      </w:r>
      <w:proofErr w:type="spellStart"/>
      <w:r w:rsidRPr="00972762">
        <w:t>desmarchéspublics</w:t>
      </w:r>
      <w:proofErr w:type="spellEnd"/>
      <w:r w:rsidRPr="00972762">
        <w:t xml:space="preserve">, à l'Autorité Contractante, </w:t>
      </w:r>
      <w:proofErr w:type="spellStart"/>
      <w:r w:rsidRPr="00972762">
        <w:t>auMaîtred’Ouvrageou</w:t>
      </w:r>
      <w:proofErr w:type="spellEnd"/>
      <w:r w:rsidRPr="00972762">
        <w:t xml:space="preserve"> au </w:t>
      </w:r>
      <w:proofErr w:type="spellStart"/>
      <w:r w:rsidRPr="00972762">
        <w:t>Maîtred’OuvrageDélégué</w:t>
      </w:r>
      <w:proofErr w:type="spellEnd"/>
      <w:r w:rsidRPr="00972762">
        <w:t xml:space="preserve"> </w:t>
      </w:r>
      <w:proofErr w:type="spellStart"/>
      <w:r w:rsidRPr="00972762">
        <w:t>etauprésident</w:t>
      </w:r>
      <w:proofErr w:type="spellEnd"/>
      <w:r w:rsidRPr="00972762">
        <w:t xml:space="preserve"> </w:t>
      </w:r>
      <w:proofErr w:type="spellStart"/>
      <w:r w:rsidRPr="00972762">
        <w:t>delacommission</w:t>
      </w:r>
      <w:proofErr w:type="spellEnd"/>
      <w:r w:rsidRPr="00972762">
        <w:t xml:space="preserve">. </w:t>
      </w:r>
      <w:proofErr w:type="spellStart"/>
      <w:r w:rsidRPr="00972762">
        <w:t>Ildoitintervenirdansundélaimaximumdecinq</w:t>
      </w:r>
      <w:proofErr w:type="spellEnd"/>
      <w:r w:rsidRPr="00972762">
        <w:t xml:space="preserve">(05) </w:t>
      </w:r>
      <w:proofErr w:type="spellStart"/>
      <w:r w:rsidRPr="00972762">
        <w:t>joursouvrablesaprèslapublicationdesrésultats</w:t>
      </w:r>
      <w:proofErr w:type="spellEnd"/>
      <w:r w:rsidRPr="00972762">
        <w:t>.</w:t>
      </w:r>
    </w:p>
    <w:p w:rsidR="00972762" w:rsidRPr="00972762" w:rsidRDefault="00972762" w:rsidP="005B44F4">
      <w:pPr>
        <w:spacing w:line="240" w:lineRule="auto"/>
      </w:pPr>
      <w:r w:rsidRPr="00972762">
        <w:t>Article38:Signaturede la lettre commande</w:t>
      </w:r>
    </w:p>
    <w:p w:rsidR="00972762" w:rsidRPr="00972762" w:rsidRDefault="00972762" w:rsidP="005B44F4">
      <w:pPr>
        <w:spacing w:line="240" w:lineRule="auto"/>
      </w:pPr>
      <w:r w:rsidRPr="00972762">
        <w:t xml:space="preserve">38.1. Après publication des résultats, le projet de </w:t>
      </w:r>
      <w:proofErr w:type="spellStart"/>
      <w:r w:rsidRPr="00972762">
        <w:t>marchésouscritparl’attributaireestsoumisà</w:t>
      </w:r>
      <w:proofErr w:type="spellEnd"/>
      <w:r w:rsidRPr="00972762">
        <w:t xml:space="preserve"> </w:t>
      </w:r>
      <w:proofErr w:type="spellStart"/>
      <w:r w:rsidRPr="00972762">
        <w:t>laCommissiondePassationdesMarchés</w:t>
      </w:r>
      <w:proofErr w:type="spellEnd"/>
      <w:r w:rsidRPr="00972762">
        <w:t xml:space="preserve"> compétente, pour adoption.</w:t>
      </w:r>
    </w:p>
    <w:p w:rsidR="00972762" w:rsidRPr="00972762" w:rsidRDefault="00972762" w:rsidP="005B44F4">
      <w:pPr>
        <w:spacing w:line="240" w:lineRule="auto"/>
      </w:pPr>
    </w:p>
    <w:p w:rsidR="00972762" w:rsidRPr="00972762" w:rsidRDefault="00972762" w:rsidP="005B44F4">
      <w:pPr>
        <w:spacing w:line="240" w:lineRule="auto"/>
      </w:pPr>
      <w:r w:rsidRPr="00972762">
        <w:t>38.2. L'Autorité Contractante dispose</w:t>
      </w:r>
      <w:r w:rsidR="00547BB0">
        <w:t xml:space="preserve"> </w:t>
      </w:r>
      <w:r w:rsidRPr="00972762">
        <w:t>d’un</w:t>
      </w:r>
      <w:r w:rsidR="00547BB0">
        <w:t xml:space="preserve"> </w:t>
      </w:r>
      <w:r w:rsidRPr="00972762">
        <w:t>délai</w:t>
      </w:r>
      <w:r w:rsidR="00547BB0">
        <w:t xml:space="preserve"> </w:t>
      </w:r>
      <w:r w:rsidRPr="00972762">
        <w:t>de</w:t>
      </w:r>
      <w:r w:rsidR="00547BB0">
        <w:t xml:space="preserve"> </w:t>
      </w:r>
      <w:r w:rsidRPr="00972762">
        <w:t>sept(07)jours pour</w:t>
      </w:r>
      <w:r w:rsidR="00547BB0">
        <w:t xml:space="preserve"> </w:t>
      </w:r>
      <w:r w:rsidRPr="00972762">
        <w:t>la</w:t>
      </w:r>
      <w:r w:rsidR="00547BB0">
        <w:t xml:space="preserve"> </w:t>
      </w:r>
      <w:r w:rsidRPr="00972762">
        <w:t>signature</w:t>
      </w:r>
      <w:r w:rsidR="00547BB0">
        <w:t xml:space="preserve"> </w:t>
      </w:r>
      <w:r w:rsidRPr="00972762">
        <w:t>du</w:t>
      </w:r>
      <w:r w:rsidR="00547BB0">
        <w:t xml:space="preserve"> </w:t>
      </w:r>
      <w:r w:rsidRPr="00972762">
        <w:t>marché</w:t>
      </w:r>
      <w:r w:rsidR="00547BB0">
        <w:t xml:space="preserve"> </w:t>
      </w:r>
      <w:r w:rsidRPr="00972762">
        <w:t>à</w:t>
      </w:r>
      <w:r w:rsidR="00547BB0">
        <w:t xml:space="preserve"> </w:t>
      </w:r>
      <w:r w:rsidRPr="00972762">
        <w:t>compter</w:t>
      </w:r>
      <w:r w:rsidR="00547BB0">
        <w:t xml:space="preserve"> </w:t>
      </w:r>
      <w:proofErr w:type="spellStart"/>
      <w:r w:rsidRPr="00972762">
        <w:t>dela</w:t>
      </w:r>
      <w:proofErr w:type="spellEnd"/>
      <w:r w:rsidRPr="00972762">
        <w:t xml:space="preserve"> date</w:t>
      </w:r>
      <w:r w:rsidR="00547BB0">
        <w:t xml:space="preserve"> </w:t>
      </w:r>
      <w:r w:rsidRPr="00972762">
        <w:t>de</w:t>
      </w:r>
      <w:r w:rsidR="00547BB0">
        <w:t xml:space="preserve"> </w:t>
      </w:r>
      <w:r w:rsidRPr="00972762">
        <w:t>réception</w:t>
      </w:r>
      <w:r w:rsidR="00547BB0">
        <w:t xml:space="preserve"> </w:t>
      </w:r>
      <w:r w:rsidRPr="00972762">
        <w:t>du</w:t>
      </w:r>
      <w:r w:rsidR="00547BB0">
        <w:t xml:space="preserve"> </w:t>
      </w:r>
      <w:r w:rsidRPr="00972762">
        <w:t>projet</w:t>
      </w:r>
      <w:r w:rsidR="00547BB0">
        <w:t xml:space="preserve"> </w:t>
      </w:r>
      <w:r w:rsidRPr="00972762">
        <w:t>de</w:t>
      </w:r>
      <w:r w:rsidR="00547BB0">
        <w:t xml:space="preserve"> </w:t>
      </w:r>
      <w:r w:rsidRPr="00972762">
        <w:t>marché</w:t>
      </w:r>
      <w:r w:rsidR="00547BB0">
        <w:t xml:space="preserve"> </w:t>
      </w:r>
      <w:r w:rsidRPr="00972762">
        <w:t>adopté par la commission des marchés compétente et</w:t>
      </w:r>
      <w:r w:rsidR="00547BB0">
        <w:t xml:space="preserve"> </w:t>
      </w:r>
      <w:r w:rsidRPr="00972762">
        <w:t>souscrit</w:t>
      </w:r>
      <w:r w:rsidR="00547BB0">
        <w:t xml:space="preserve"> </w:t>
      </w:r>
      <w:r w:rsidRPr="00972762">
        <w:t>par</w:t>
      </w:r>
      <w:r w:rsidR="00547BB0">
        <w:t xml:space="preserve">         </w:t>
      </w:r>
      <w:r w:rsidRPr="00972762">
        <w:t>l</w:t>
      </w:r>
      <w:r w:rsidR="00547BB0">
        <w:t xml:space="preserve"> </w:t>
      </w:r>
      <w:r w:rsidRPr="00972762">
        <w:t>’attributaire.</w:t>
      </w:r>
    </w:p>
    <w:p w:rsidR="00972762" w:rsidRPr="00972762" w:rsidRDefault="00972762" w:rsidP="005B44F4">
      <w:pPr>
        <w:spacing w:line="240" w:lineRule="auto"/>
      </w:pPr>
      <w:r w:rsidRPr="00972762">
        <w:t>38.3. Le</w:t>
      </w:r>
      <w:r w:rsidR="00547BB0">
        <w:t xml:space="preserve"> </w:t>
      </w:r>
      <w:r w:rsidRPr="00972762">
        <w:t>marché</w:t>
      </w:r>
      <w:r w:rsidR="00547BB0">
        <w:t xml:space="preserve"> </w:t>
      </w:r>
      <w:r w:rsidRPr="00972762">
        <w:t>doit</w:t>
      </w:r>
      <w:r w:rsidR="00547BB0">
        <w:t xml:space="preserve"> </w:t>
      </w:r>
      <w:r w:rsidRPr="00972762">
        <w:t>être</w:t>
      </w:r>
      <w:r w:rsidR="00547BB0">
        <w:t xml:space="preserve"> </w:t>
      </w:r>
      <w:r w:rsidRPr="00972762">
        <w:t>notifié</w:t>
      </w:r>
      <w:r w:rsidR="00547BB0">
        <w:t xml:space="preserve"> </w:t>
      </w:r>
      <w:r w:rsidRPr="00972762">
        <w:t>à</w:t>
      </w:r>
      <w:r w:rsidR="00547BB0">
        <w:t xml:space="preserve"> </w:t>
      </w:r>
      <w:r w:rsidRPr="00972762">
        <w:t>son</w:t>
      </w:r>
      <w:r w:rsidR="00547BB0">
        <w:t xml:space="preserve"> </w:t>
      </w:r>
      <w:r w:rsidRPr="00972762">
        <w:t>titulaire</w:t>
      </w:r>
      <w:r w:rsidR="00547BB0">
        <w:t xml:space="preserve"> </w:t>
      </w:r>
      <w:r w:rsidRPr="00972762">
        <w:t>dans les cinq (05) jours qui suivent la date de sa signature.</w:t>
      </w:r>
    </w:p>
    <w:p w:rsidR="00972762" w:rsidRPr="00972762" w:rsidRDefault="00972762" w:rsidP="005B44F4">
      <w:pPr>
        <w:spacing w:line="240" w:lineRule="auto"/>
      </w:pPr>
      <w:r w:rsidRPr="00972762">
        <w:t>Article39:Cautionnementdéfinitif</w:t>
      </w:r>
    </w:p>
    <w:p w:rsidR="00972762" w:rsidRPr="00972762" w:rsidRDefault="00972762" w:rsidP="005B44F4">
      <w:pPr>
        <w:spacing w:line="240" w:lineRule="auto"/>
      </w:pPr>
      <w:r w:rsidRPr="00972762">
        <w:t xml:space="preserve">39.1. </w:t>
      </w:r>
      <w:proofErr w:type="spellStart"/>
      <w:r w:rsidRPr="00972762">
        <w:t>Danslesvingt</w:t>
      </w:r>
      <w:proofErr w:type="spellEnd"/>
      <w:r w:rsidRPr="00972762">
        <w:t>(20</w:t>
      </w:r>
      <w:proofErr w:type="gramStart"/>
      <w:r w:rsidRPr="00972762">
        <w:t>)</w:t>
      </w:r>
      <w:proofErr w:type="spellStart"/>
      <w:r w:rsidRPr="00972762">
        <w:t>jourssuivantlanotification</w:t>
      </w:r>
      <w:proofErr w:type="spellEnd"/>
      <w:proofErr w:type="gramEnd"/>
      <w:r w:rsidRPr="00972762">
        <w:t xml:space="preserve"> du marché par l'Autorité Contractante, l’entre- preneur  fournira  au  Maître  d’Ouvrage  un </w:t>
      </w:r>
      <w:proofErr w:type="spellStart"/>
      <w:r w:rsidRPr="00972762">
        <w:t>cautionnementdéfinitif,souslaformestipulée</w:t>
      </w:r>
      <w:proofErr w:type="spellEnd"/>
      <w:r w:rsidRPr="00972762">
        <w:t xml:space="preserve"> dans le RPAO, conformément au modèle </w:t>
      </w:r>
      <w:proofErr w:type="spellStart"/>
      <w:r w:rsidRPr="00972762">
        <w:t>fournidansleDossierd’Appeld’Offres</w:t>
      </w:r>
      <w:proofErr w:type="spellEnd"/>
      <w:r w:rsidRPr="00972762">
        <w:t>.</w:t>
      </w:r>
    </w:p>
    <w:p w:rsidR="00972762" w:rsidRPr="00972762" w:rsidRDefault="00972762" w:rsidP="005B44F4">
      <w:pPr>
        <w:spacing w:line="240" w:lineRule="auto"/>
      </w:pPr>
      <w:r w:rsidRPr="00972762">
        <w:t xml:space="preserve">39.2. </w:t>
      </w:r>
      <w:proofErr w:type="spellStart"/>
      <w:r w:rsidRPr="00972762">
        <w:t>Lecautionnementdontletauxvarie</w:t>
      </w:r>
      <w:proofErr w:type="spellEnd"/>
      <w:r w:rsidRPr="00972762">
        <w:t xml:space="preserve"> entre2 et  2% du montant du marché, peut être remplacé par la garantie d’une caution d’un établissement bancaire agréé conformément aux </w:t>
      </w:r>
      <w:proofErr w:type="spellStart"/>
      <w:r w:rsidRPr="00972762">
        <w:t>textesenvigueur</w:t>
      </w:r>
      <w:proofErr w:type="spellEnd"/>
      <w:r w:rsidRPr="00972762">
        <w:t xml:space="preserve">, et émise au profit du </w:t>
      </w:r>
      <w:proofErr w:type="spellStart"/>
      <w:r w:rsidRPr="00972762">
        <w:t>Maîtred’Ouvrageouparunecautionpersonnelleetsolidaire</w:t>
      </w:r>
      <w:proofErr w:type="spellEnd"/>
      <w:r w:rsidRPr="00972762">
        <w:t>.</w:t>
      </w:r>
    </w:p>
    <w:p w:rsidR="00972762" w:rsidRPr="00972762" w:rsidRDefault="00972762" w:rsidP="005B44F4">
      <w:pPr>
        <w:spacing w:line="240" w:lineRule="auto"/>
      </w:pPr>
      <w:r w:rsidRPr="00972762">
        <w:t>39.3. Les petites et moyennes entreprises (PME) à capitaux et dirigeants nationaux peuvent</w:t>
      </w:r>
    </w:p>
    <w:p w:rsidR="00972762" w:rsidRPr="00972762" w:rsidRDefault="00972762" w:rsidP="005B44F4">
      <w:pPr>
        <w:spacing w:line="240" w:lineRule="auto"/>
      </w:pPr>
      <w:proofErr w:type="spellStart"/>
      <w:r w:rsidRPr="00972762">
        <w:t>produireàlaplaceducautionnement</w:t>
      </w:r>
      <w:proofErr w:type="gramStart"/>
      <w:r w:rsidRPr="00972762">
        <w:t>,soitune</w:t>
      </w:r>
      <w:proofErr w:type="spellEnd"/>
      <w:proofErr w:type="gramEnd"/>
      <w:r w:rsidRPr="00972762">
        <w:t xml:space="preserve"> hypothèque légale,  soit une caution d’un établissement bancaire ou d’un organisme financier agréé de </w:t>
      </w:r>
      <w:proofErr w:type="spellStart"/>
      <w:r w:rsidRPr="00972762">
        <w:t>premierrang</w:t>
      </w:r>
      <w:proofErr w:type="spellEnd"/>
      <w:r w:rsidRPr="00972762">
        <w:t xml:space="preserve"> </w:t>
      </w:r>
      <w:proofErr w:type="spellStart"/>
      <w:r w:rsidRPr="00972762">
        <w:t>conformémentauxtextesenvigueur</w:t>
      </w:r>
      <w:proofErr w:type="spellEnd"/>
      <w:r w:rsidRPr="00972762">
        <w:t>.</w:t>
      </w:r>
    </w:p>
    <w:p w:rsidR="00972762" w:rsidRPr="00972762" w:rsidRDefault="00972762" w:rsidP="005B44F4">
      <w:pPr>
        <w:spacing w:line="240" w:lineRule="auto"/>
      </w:pPr>
      <w:r w:rsidRPr="00972762">
        <w:t>39.4.  L’absence de production du cautionnement définitif dans les délais prescrits est susceptible de donner lieu à la résiliation du marché dans les conditions prévues dans le CCAG.</w:t>
      </w:r>
    </w:p>
    <w:p w:rsidR="00972762" w:rsidRPr="00972762" w:rsidRDefault="00972762" w:rsidP="00972762">
      <w:pPr>
        <w:sectPr w:rsidR="00972762" w:rsidRPr="00972762">
          <w:type w:val="continuous"/>
          <w:pgSz w:w="11900" w:h="16820"/>
          <w:pgMar w:top="1134" w:right="851" w:bottom="1134" w:left="1134" w:header="720" w:footer="720" w:gutter="0"/>
          <w:cols w:space="720"/>
        </w:sectPr>
      </w:pPr>
    </w:p>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5B44F4" w:rsidRDefault="00972762" w:rsidP="005B44F4">
      <w:pPr>
        <w:jc w:val="center"/>
        <w:rPr>
          <w:b/>
          <w:lang w:val="pt-PT"/>
        </w:rPr>
      </w:pPr>
      <w:r w:rsidRPr="005B44F4">
        <w:rPr>
          <w:b/>
          <w:noProof/>
          <w:sz w:val="28"/>
        </w:rPr>
        <mc:AlternateContent>
          <mc:Choice Requires="wps">
            <w:drawing>
              <wp:anchor distT="0" distB="0" distL="114300" distR="114300" simplePos="0" relativeHeight="251672576" behindDoc="0" locked="0" layoutInCell="1" allowOverlap="1" wp14:anchorId="3E920C09" wp14:editId="03E49927">
                <wp:simplePos x="0" y="0"/>
                <wp:positionH relativeFrom="column">
                  <wp:posOffset>496957</wp:posOffset>
                </wp:positionH>
                <wp:positionV relativeFrom="paragraph">
                  <wp:posOffset>794081</wp:posOffset>
                </wp:positionV>
                <wp:extent cx="6148070" cy="1129086"/>
                <wp:effectExtent l="0" t="0" r="43180" b="5207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8070" cy="1129086"/>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E10A6" w:rsidRPr="00972762" w:rsidRDefault="004E10A6" w:rsidP="00972762"/>
                          <w:p w:rsidR="004E10A6" w:rsidRPr="005B44F4" w:rsidRDefault="004E10A6" w:rsidP="005B44F4">
                            <w:pPr>
                              <w:jc w:val="center"/>
                              <w:rPr>
                                <w:b/>
                              </w:rPr>
                            </w:pPr>
                            <w:r w:rsidRPr="005B44F4">
                              <w:rPr>
                                <w:b/>
                              </w:rPr>
                              <w:t>REGLEMENT PARTICULIER DE L’APPEL D’OFFRES</w:t>
                            </w:r>
                          </w:p>
                          <w:p w:rsidR="004E10A6" w:rsidRPr="005B44F4" w:rsidRDefault="004E10A6" w:rsidP="005B44F4">
                            <w:pPr>
                              <w:jc w:val="center"/>
                              <w:rPr>
                                <w:b/>
                              </w:rPr>
                            </w:pPr>
                            <w:r w:rsidRPr="005B44F4">
                              <w:rPr>
                                <w:b/>
                              </w:rPr>
                              <w:t>(RPAO)</w:t>
                            </w:r>
                          </w:p>
                          <w:p w:rsidR="004E10A6" w:rsidRPr="00972762" w:rsidRDefault="004E10A6" w:rsidP="00972762"/>
                          <w:p w:rsidR="004E10A6" w:rsidRPr="00972762" w:rsidRDefault="004E10A6" w:rsidP="00972762"/>
                          <w:p w:rsidR="004E10A6" w:rsidRPr="00972762" w:rsidRDefault="004E10A6" w:rsidP="00972762"/>
                          <w:p w:rsidR="004E10A6" w:rsidRPr="00972762" w:rsidRDefault="004E10A6" w:rsidP="009727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1" style="position:absolute;left:0;text-align:left;margin-left:39.15pt;margin-top:62.55pt;width:484.1pt;height:88.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" strokecolor="#95b3d7" strokeweight="1pt">
                <v:fill color2="#b8cce4" focus="100%" type="gradient"/>
                <v:shadow on="t" color="#243f60" opacity=".5" offset="1pt"/>
                <v:textbox>
                  <w:txbxContent>
                    <w:p w:rsidR="004E10A6" w:rsidRPr="00972762" w:rsidRDefault="004E10A6" w:rsidP="00972762"/>
                    <w:p w:rsidR="004E10A6" w:rsidRPr="005B44F4" w:rsidRDefault="004E10A6" w:rsidP="005B44F4">
                      <w:pPr>
                        <w:jc w:val="center"/>
                        <w:rPr>
                          <w:b/>
                        </w:rPr>
                      </w:pPr>
                      <w:r w:rsidRPr="005B44F4">
                        <w:rPr>
                          <w:b/>
                        </w:rPr>
                        <w:t>REGLEMENT PARTICULIER DE L’APPEL D’OFFRES</w:t>
                      </w:r>
                    </w:p>
                    <w:p w:rsidR="004E10A6" w:rsidRPr="005B44F4" w:rsidRDefault="004E10A6" w:rsidP="005B44F4">
                      <w:pPr>
                        <w:jc w:val="center"/>
                        <w:rPr>
                          <w:b/>
                        </w:rPr>
                      </w:pPr>
                      <w:r w:rsidRPr="005B44F4">
                        <w:rPr>
                          <w:b/>
                        </w:rPr>
                        <w:t>(RPAO)</w:t>
                      </w:r>
                    </w:p>
                    <w:p w:rsidR="004E10A6" w:rsidRPr="00972762" w:rsidRDefault="004E10A6" w:rsidP="00972762"/>
                    <w:p w:rsidR="004E10A6" w:rsidRPr="00972762" w:rsidRDefault="004E10A6" w:rsidP="00972762"/>
                    <w:p w:rsidR="004E10A6" w:rsidRPr="00972762" w:rsidRDefault="004E10A6" w:rsidP="00972762"/>
                    <w:p w:rsidR="004E10A6" w:rsidRPr="00972762" w:rsidRDefault="004E10A6" w:rsidP="00972762"/>
                  </w:txbxContent>
                </v:textbox>
              </v:rect>
            </w:pict>
          </mc:Fallback>
        </mc:AlternateContent>
      </w:r>
      <w:r w:rsidRPr="005B44F4">
        <w:rPr>
          <w:b/>
          <w:sz w:val="28"/>
          <w:lang w:val="pt-PT"/>
        </w:rPr>
        <w:t>PIECE N° 3:</w:t>
      </w:r>
      <w:r w:rsidRPr="005B44F4">
        <w:rPr>
          <w:b/>
          <w:lang w:val="pt-PT"/>
        </w:rPr>
        <w:br w:type="page"/>
      </w:r>
    </w:p>
    <w:p w:rsidR="00972762" w:rsidRPr="00972762" w:rsidRDefault="00972762" w:rsidP="00972762">
      <w:pPr>
        <w:rPr>
          <w:lang w:val="pt-PT"/>
        </w:rPr>
      </w:pPr>
    </w:p>
    <w:p w:rsidR="00972762" w:rsidRPr="00972762" w:rsidRDefault="00972762" w:rsidP="00972762">
      <w:pPr>
        <w:rPr>
          <w:lang w:val="pt-PT"/>
        </w:rPr>
      </w:pPr>
    </w:p>
    <w:p w:rsidR="00972762" w:rsidRPr="00547BB0" w:rsidRDefault="00972762" w:rsidP="00547BB0">
      <w:pPr>
        <w:jc w:val="center"/>
        <w:rPr>
          <w:b/>
          <w:lang w:val="pt-PT"/>
        </w:rPr>
      </w:pPr>
      <w:r w:rsidRPr="00547BB0">
        <w:rPr>
          <w:b/>
          <w:lang w:val="pt-PT"/>
        </w:rPr>
        <w:t>S O M M A I R E</w:t>
      </w:r>
    </w:p>
    <w:p w:rsidR="00972762" w:rsidRPr="00972762" w:rsidRDefault="00972762" w:rsidP="00972762">
      <w:pPr>
        <w:rPr>
          <w:lang w:val="pt-PT"/>
        </w:rPr>
      </w:pPr>
    </w:p>
    <w:p w:rsidR="00972762" w:rsidRPr="00972762" w:rsidRDefault="00972762" w:rsidP="00972762">
      <w:pPr>
        <w:rPr>
          <w:lang w:val="pt-PT"/>
        </w:rPr>
      </w:pPr>
    </w:p>
    <w:p w:rsidR="00972762" w:rsidRPr="00547BB0" w:rsidRDefault="00972762" w:rsidP="00547BB0">
      <w:pPr>
        <w:spacing w:after="0"/>
        <w:rPr>
          <w:b/>
          <w:lang w:val="pt-PT"/>
        </w:rPr>
      </w:pPr>
    </w:p>
    <w:p w:rsidR="00972762" w:rsidRPr="00547BB0" w:rsidRDefault="00972762" w:rsidP="00547BB0">
      <w:pPr>
        <w:spacing w:after="0"/>
        <w:rPr>
          <w:b/>
        </w:rPr>
      </w:pPr>
      <w:r w:rsidRPr="00547BB0">
        <w:rPr>
          <w:b/>
        </w:rPr>
        <w:t>Article 1 - CONDITIONS GENERALES</w:t>
      </w:r>
    </w:p>
    <w:p w:rsidR="00972762" w:rsidRPr="00547BB0" w:rsidRDefault="00972762" w:rsidP="00547BB0">
      <w:pPr>
        <w:spacing w:after="0"/>
        <w:rPr>
          <w:b/>
        </w:rPr>
      </w:pPr>
    </w:p>
    <w:p w:rsidR="00972762" w:rsidRPr="00547BB0" w:rsidRDefault="00972762" w:rsidP="00547BB0">
      <w:pPr>
        <w:spacing w:after="0"/>
        <w:rPr>
          <w:b/>
        </w:rPr>
      </w:pPr>
      <w:r w:rsidRPr="00547BB0">
        <w:rPr>
          <w:b/>
        </w:rPr>
        <w:t>Article 2 - RESPECT DES CONDITIONS D'APPEL D'OFFRES</w:t>
      </w:r>
    </w:p>
    <w:p w:rsidR="00972762" w:rsidRPr="00547BB0" w:rsidRDefault="00972762" w:rsidP="00547BB0">
      <w:pPr>
        <w:spacing w:after="0"/>
        <w:rPr>
          <w:b/>
        </w:rPr>
      </w:pPr>
    </w:p>
    <w:p w:rsidR="00972762" w:rsidRPr="00547BB0" w:rsidRDefault="00972762" w:rsidP="00547BB0">
      <w:pPr>
        <w:spacing w:after="0"/>
        <w:rPr>
          <w:b/>
        </w:rPr>
      </w:pPr>
      <w:r w:rsidRPr="00547BB0">
        <w:rPr>
          <w:b/>
        </w:rPr>
        <w:t>Article 3 - PIECES CONSTITUTIVES DU DOSSIER D'APPEL D'OFFRES</w:t>
      </w:r>
    </w:p>
    <w:p w:rsidR="00972762" w:rsidRPr="00547BB0" w:rsidRDefault="00972762" w:rsidP="00547BB0">
      <w:pPr>
        <w:spacing w:after="0"/>
        <w:rPr>
          <w:b/>
        </w:rPr>
      </w:pPr>
    </w:p>
    <w:p w:rsidR="00972762" w:rsidRPr="00547BB0" w:rsidRDefault="00972762" w:rsidP="00547BB0">
      <w:pPr>
        <w:spacing w:after="0"/>
        <w:rPr>
          <w:b/>
        </w:rPr>
      </w:pPr>
      <w:r w:rsidRPr="00547BB0">
        <w:rPr>
          <w:b/>
        </w:rPr>
        <w:t>Article 4 - ADDITIF AU DOSSIER D'APPEL D'OFFRES</w:t>
      </w:r>
    </w:p>
    <w:p w:rsidR="00972762" w:rsidRPr="00547BB0" w:rsidRDefault="00972762" w:rsidP="00547BB0">
      <w:pPr>
        <w:spacing w:after="0"/>
        <w:rPr>
          <w:b/>
        </w:rPr>
      </w:pPr>
    </w:p>
    <w:p w:rsidR="00972762" w:rsidRPr="00547BB0" w:rsidRDefault="00972762" w:rsidP="00547BB0">
      <w:pPr>
        <w:spacing w:after="0"/>
        <w:rPr>
          <w:b/>
        </w:rPr>
      </w:pPr>
      <w:r w:rsidRPr="00547BB0">
        <w:rPr>
          <w:b/>
        </w:rPr>
        <w:t>Article 5 - ETABLISSEMENT DU MONTANT DE L'OFFRE</w:t>
      </w:r>
    </w:p>
    <w:p w:rsidR="00972762" w:rsidRPr="00547BB0" w:rsidRDefault="00972762" w:rsidP="00547BB0">
      <w:pPr>
        <w:spacing w:after="0"/>
        <w:rPr>
          <w:b/>
        </w:rPr>
      </w:pPr>
    </w:p>
    <w:p w:rsidR="00972762" w:rsidRPr="00547BB0" w:rsidRDefault="00972762" w:rsidP="00547BB0">
      <w:pPr>
        <w:spacing w:after="0"/>
        <w:rPr>
          <w:b/>
        </w:rPr>
      </w:pPr>
      <w:r w:rsidRPr="00547BB0">
        <w:rPr>
          <w:b/>
        </w:rPr>
        <w:t>Article 6 - PRESENTATION DES OFFRES</w:t>
      </w:r>
    </w:p>
    <w:p w:rsidR="00972762" w:rsidRPr="00547BB0" w:rsidRDefault="00972762" w:rsidP="00547BB0">
      <w:pPr>
        <w:spacing w:after="0"/>
        <w:rPr>
          <w:b/>
        </w:rPr>
      </w:pPr>
    </w:p>
    <w:p w:rsidR="00972762" w:rsidRPr="00547BB0" w:rsidRDefault="00972762" w:rsidP="00547BB0">
      <w:pPr>
        <w:spacing w:after="0"/>
        <w:rPr>
          <w:b/>
        </w:rPr>
      </w:pPr>
      <w:r w:rsidRPr="00547BB0">
        <w:rPr>
          <w:b/>
        </w:rPr>
        <w:t>Article 7 - PROPOSITIONS TECHNIQUES</w:t>
      </w:r>
    </w:p>
    <w:p w:rsidR="00972762" w:rsidRPr="00547BB0" w:rsidRDefault="00972762" w:rsidP="00547BB0">
      <w:pPr>
        <w:spacing w:after="0"/>
        <w:rPr>
          <w:b/>
        </w:rPr>
      </w:pPr>
    </w:p>
    <w:p w:rsidR="00972762" w:rsidRPr="00547BB0" w:rsidRDefault="00972762" w:rsidP="00547BB0">
      <w:pPr>
        <w:spacing w:after="0"/>
        <w:rPr>
          <w:b/>
        </w:rPr>
      </w:pPr>
      <w:r w:rsidRPr="00547BB0">
        <w:rPr>
          <w:b/>
        </w:rPr>
        <w:t>Article 8 - CAUTIONNEMENTS</w:t>
      </w:r>
    </w:p>
    <w:p w:rsidR="00972762" w:rsidRPr="00547BB0" w:rsidRDefault="00972762" w:rsidP="00547BB0">
      <w:pPr>
        <w:spacing w:after="0"/>
        <w:rPr>
          <w:b/>
        </w:rPr>
      </w:pPr>
    </w:p>
    <w:p w:rsidR="00972762" w:rsidRPr="00547BB0" w:rsidRDefault="00972762" w:rsidP="00547BB0">
      <w:pPr>
        <w:spacing w:after="0"/>
        <w:rPr>
          <w:b/>
        </w:rPr>
      </w:pPr>
      <w:r w:rsidRPr="00547BB0">
        <w:rPr>
          <w:b/>
        </w:rPr>
        <w:t>Article 9 - OFFRE</w:t>
      </w:r>
    </w:p>
    <w:p w:rsidR="00972762" w:rsidRPr="00547BB0" w:rsidRDefault="00972762" w:rsidP="00547BB0">
      <w:pPr>
        <w:spacing w:after="0"/>
        <w:rPr>
          <w:b/>
        </w:rPr>
      </w:pPr>
    </w:p>
    <w:p w:rsidR="00972762" w:rsidRPr="00547BB0" w:rsidRDefault="00972762" w:rsidP="00547BB0">
      <w:pPr>
        <w:spacing w:after="0"/>
        <w:rPr>
          <w:b/>
        </w:rPr>
      </w:pPr>
      <w:r w:rsidRPr="00547BB0">
        <w:rPr>
          <w:b/>
        </w:rPr>
        <w:t>Article 10 - MONNAIE DE COMPTE ET MONNAIE DE PAIEMENT</w:t>
      </w:r>
    </w:p>
    <w:p w:rsidR="00972762" w:rsidRPr="00547BB0" w:rsidRDefault="00972762" w:rsidP="00547BB0">
      <w:pPr>
        <w:spacing w:after="0"/>
        <w:rPr>
          <w:b/>
        </w:rPr>
      </w:pPr>
    </w:p>
    <w:p w:rsidR="00972762" w:rsidRPr="00547BB0" w:rsidRDefault="00972762" w:rsidP="00547BB0">
      <w:pPr>
        <w:spacing w:after="0"/>
        <w:rPr>
          <w:b/>
        </w:rPr>
      </w:pPr>
      <w:r w:rsidRPr="00547BB0">
        <w:rPr>
          <w:b/>
        </w:rPr>
        <w:t>Article 11 - LIEU ET MODE DE PAIEMENT</w:t>
      </w:r>
    </w:p>
    <w:p w:rsidR="00972762" w:rsidRPr="00547BB0" w:rsidRDefault="00972762" w:rsidP="00547BB0">
      <w:pPr>
        <w:spacing w:after="0"/>
        <w:rPr>
          <w:b/>
        </w:rPr>
      </w:pPr>
    </w:p>
    <w:p w:rsidR="00972762" w:rsidRPr="00547BB0" w:rsidRDefault="00972762" w:rsidP="00547BB0">
      <w:pPr>
        <w:spacing w:after="0"/>
        <w:rPr>
          <w:b/>
        </w:rPr>
      </w:pPr>
      <w:r w:rsidRPr="00547BB0">
        <w:rPr>
          <w:b/>
        </w:rPr>
        <w:t>Article 12 - REGIME DES IMPORTATIONS</w:t>
      </w:r>
    </w:p>
    <w:p w:rsidR="00972762" w:rsidRPr="00547BB0" w:rsidRDefault="00972762" w:rsidP="00547BB0">
      <w:pPr>
        <w:spacing w:after="0"/>
        <w:rPr>
          <w:b/>
        </w:rPr>
      </w:pPr>
    </w:p>
    <w:p w:rsidR="00972762" w:rsidRPr="00547BB0" w:rsidRDefault="00972762" w:rsidP="00547BB0">
      <w:pPr>
        <w:spacing w:after="0"/>
        <w:rPr>
          <w:b/>
        </w:rPr>
      </w:pPr>
      <w:r w:rsidRPr="00547BB0">
        <w:rPr>
          <w:b/>
        </w:rPr>
        <w:t>Article 13 - VERIFICATION DES OFFRES</w:t>
      </w:r>
    </w:p>
    <w:p w:rsidR="00972762" w:rsidRPr="00547BB0" w:rsidRDefault="00972762" w:rsidP="00547BB0">
      <w:pPr>
        <w:spacing w:after="0"/>
        <w:rPr>
          <w:b/>
        </w:rPr>
      </w:pPr>
    </w:p>
    <w:p w:rsidR="00972762" w:rsidRPr="00547BB0" w:rsidRDefault="00972762" w:rsidP="00547BB0">
      <w:pPr>
        <w:spacing w:after="0"/>
        <w:rPr>
          <w:b/>
        </w:rPr>
      </w:pPr>
      <w:r w:rsidRPr="00547BB0">
        <w:rPr>
          <w:b/>
        </w:rPr>
        <w:t>Article 14 – VALIDITE DES OFFRES</w:t>
      </w:r>
    </w:p>
    <w:p w:rsidR="00972762" w:rsidRPr="00547BB0" w:rsidRDefault="00972762" w:rsidP="00547BB0">
      <w:pPr>
        <w:spacing w:after="0"/>
        <w:rPr>
          <w:b/>
        </w:rPr>
      </w:pPr>
    </w:p>
    <w:p w:rsidR="00972762" w:rsidRPr="00547BB0" w:rsidRDefault="00972762" w:rsidP="00547BB0">
      <w:pPr>
        <w:spacing w:after="0"/>
        <w:rPr>
          <w:b/>
        </w:rPr>
      </w:pPr>
      <w:r w:rsidRPr="00547BB0">
        <w:rPr>
          <w:b/>
        </w:rPr>
        <w:t>Article 15 - EVALUATION DE L'OFFRE ET CHOIX DE  L'ENTREPRENEUR</w:t>
      </w:r>
    </w:p>
    <w:p w:rsidR="00972762" w:rsidRPr="00547BB0" w:rsidRDefault="00972762" w:rsidP="00547BB0">
      <w:pPr>
        <w:spacing w:after="0"/>
        <w:rPr>
          <w:b/>
        </w:rPr>
      </w:pPr>
    </w:p>
    <w:p w:rsidR="00972762" w:rsidRPr="00547BB0" w:rsidRDefault="00972762" w:rsidP="00547BB0">
      <w:pPr>
        <w:spacing w:after="0"/>
        <w:rPr>
          <w:b/>
        </w:rPr>
      </w:pPr>
      <w:r w:rsidRPr="00547BB0">
        <w:rPr>
          <w:b/>
        </w:rPr>
        <w:t>Article 16 - PROCEDURE DE PASSATION DU MARCHE</w:t>
      </w:r>
    </w:p>
    <w:p w:rsidR="00972762" w:rsidRPr="00972762" w:rsidRDefault="00972762" w:rsidP="00972762"/>
    <w:p w:rsidR="00972762" w:rsidRPr="00547BB0" w:rsidRDefault="00972762" w:rsidP="00972762">
      <w:pPr>
        <w:rPr>
          <w:b/>
        </w:rPr>
      </w:pPr>
      <w:r w:rsidRPr="00972762">
        <w:br w:type="page"/>
      </w:r>
      <w:r w:rsidRPr="00547BB0">
        <w:rPr>
          <w:b/>
        </w:rPr>
        <w:lastRenderedPageBreak/>
        <w:t>ARTICLE 1 : OBJET DE L'APPEL D'OFFRES</w:t>
      </w:r>
    </w:p>
    <w:p w:rsidR="00972762" w:rsidRPr="00972762" w:rsidRDefault="00972762" w:rsidP="00972762">
      <w:r w:rsidRPr="00972762">
        <w:t xml:space="preserve">Le présent Appel d’Offre a pour objectif  l’exécution des travaux de construction d’une </w:t>
      </w:r>
      <w:r w:rsidR="00547BB0">
        <w:t xml:space="preserve"> mini </w:t>
      </w:r>
      <w:r w:rsidRPr="00972762">
        <w:t xml:space="preserve">adduction d’eau potable dans </w:t>
      </w:r>
      <w:proofErr w:type="gramStart"/>
      <w:r w:rsidRPr="00972762">
        <w:t>la</w:t>
      </w:r>
      <w:proofErr w:type="gramEnd"/>
      <w:r w:rsidRPr="00972762">
        <w:t xml:space="preserve"> </w:t>
      </w:r>
      <w:r w:rsidR="004417E7">
        <w:t>village de WANTAMO</w:t>
      </w:r>
      <w:r w:rsidRPr="00972762">
        <w:t>, Arrondissement de KETTE, Département de la KADEY.</w:t>
      </w:r>
    </w:p>
    <w:p w:rsidR="00972762" w:rsidRPr="00547BB0" w:rsidRDefault="00972762" w:rsidP="00972762">
      <w:pPr>
        <w:rPr>
          <w:b/>
        </w:rPr>
      </w:pPr>
      <w:r w:rsidRPr="00547BB0">
        <w:rPr>
          <w:b/>
        </w:rPr>
        <w:t>ARTICLE 2: CONDITIONS DE L'APPEL D'OFFRES</w:t>
      </w:r>
    </w:p>
    <w:p w:rsidR="00EA0DD5" w:rsidRDefault="00972762" w:rsidP="00972762">
      <w:r w:rsidRPr="00972762">
        <w:t xml:space="preserve">2.1-Consistance des travaux </w:t>
      </w:r>
    </w:p>
    <w:p w:rsidR="00EA0DD5" w:rsidRPr="00972762" w:rsidRDefault="00EA0DD5" w:rsidP="00EA0DD5">
      <w:r w:rsidRPr="00972762">
        <w:t>Les travaux, objet du présent Appel d’Offres comprennent :</w:t>
      </w:r>
    </w:p>
    <w:p w:rsidR="00EA0DD5" w:rsidRPr="00972762" w:rsidRDefault="00EA0DD5" w:rsidP="00EA0DD5">
      <w:pPr>
        <w:pStyle w:val="Paragraphedeliste"/>
        <w:numPr>
          <w:ilvl w:val="0"/>
          <w:numId w:val="63"/>
        </w:numPr>
      </w:pPr>
      <w:r w:rsidRPr="00972762">
        <w:t>Les travaux préparatoires ;</w:t>
      </w:r>
    </w:p>
    <w:p w:rsidR="00EA0DD5" w:rsidRPr="00972762" w:rsidRDefault="00EA0DD5" w:rsidP="00EA0DD5">
      <w:pPr>
        <w:pStyle w:val="Paragraphedeliste"/>
        <w:numPr>
          <w:ilvl w:val="0"/>
          <w:numId w:val="63"/>
        </w:numPr>
      </w:pPr>
      <w:r w:rsidRPr="00972762">
        <w:t>La mobilisation ;</w:t>
      </w:r>
    </w:p>
    <w:p w:rsidR="00EA0DD5" w:rsidRPr="00972762" w:rsidRDefault="00EA0DD5" w:rsidP="00EA0DD5">
      <w:pPr>
        <w:pStyle w:val="Paragraphedeliste"/>
        <w:numPr>
          <w:ilvl w:val="0"/>
          <w:numId w:val="63"/>
        </w:numPr>
      </w:pPr>
      <w:r w:rsidRPr="00972762">
        <w:t>Réalisation, équipement et essai et pompage du forage (Q ≥ 3m) ;</w:t>
      </w:r>
    </w:p>
    <w:p w:rsidR="00EA0DD5" w:rsidRPr="00972762" w:rsidRDefault="00EA0DD5" w:rsidP="00EA0DD5">
      <w:pPr>
        <w:pStyle w:val="Paragraphedeliste"/>
        <w:numPr>
          <w:ilvl w:val="0"/>
          <w:numId w:val="63"/>
        </w:numPr>
      </w:pPr>
      <w:r w:rsidRPr="00972762">
        <w:t>Installation d’une pompe électrique (solaire) ;</w:t>
      </w:r>
    </w:p>
    <w:p w:rsidR="00EA0DD5" w:rsidRPr="00972762" w:rsidRDefault="00EA0DD5" w:rsidP="00EA0DD5">
      <w:pPr>
        <w:pStyle w:val="Paragraphedeliste"/>
        <w:numPr>
          <w:ilvl w:val="0"/>
          <w:numId w:val="63"/>
        </w:numPr>
      </w:pPr>
      <w:r w:rsidRPr="00972762">
        <w:t>La construction d’une conduite de refoulement ;</w:t>
      </w:r>
    </w:p>
    <w:p w:rsidR="00EA0DD5" w:rsidRPr="00972762" w:rsidRDefault="00EA0DD5" w:rsidP="00EA0DD5">
      <w:pPr>
        <w:pStyle w:val="Paragraphedeliste"/>
        <w:numPr>
          <w:ilvl w:val="0"/>
          <w:numId w:val="63"/>
        </w:numPr>
      </w:pPr>
      <w:r w:rsidRPr="00972762">
        <w:t>La construction d’un château d’eau ;</w:t>
      </w:r>
    </w:p>
    <w:p w:rsidR="00EA0DD5" w:rsidRPr="00972762" w:rsidRDefault="00EA0DD5" w:rsidP="00EA0DD5">
      <w:pPr>
        <w:pStyle w:val="Paragraphedeliste"/>
        <w:numPr>
          <w:ilvl w:val="0"/>
          <w:numId w:val="63"/>
        </w:numPr>
      </w:pPr>
      <w:r w:rsidRPr="00972762">
        <w:t>La construction d’un réseau de distribution ;</w:t>
      </w:r>
    </w:p>
    <w:p w:rsidR="00EA0DD5" w:rsidRPr="00972762" w:rsidRDefault="00EA0DD5" w:rsidP="00EA0DD5">
      <w:pPr>
        <w:pStyle w:val="Paragraphedeliste"/>
        <w:numPr>
          <w:ilvl w:val="0"/>
          <w:numId w:val="63"/>
        </w:numPr>
      </w:pPr>
      <w:r w:rsidRPr="00972762">
        <w:t>La construction des bornes fontaines ;</w:t>
      </w:r>
    </w:p>
    <w:p w:rsidR="00EA0DD5" w:rsidRPr="00972762" w:rsidRDefault="00EA0DD5" w:rsidP="00EA0DD5">
      <w:pPr>
        <w:pStyle w:val="Paragraphedeliste"/>
        <w:numPr>
          <w:ilvl w:val="0"/>
          <w:numId w:val="63"/>
        </w:numPr>
      </w:pPr>
      <w:r w:rsidRPr="00972762">
        <w:t>Branchement particulier</w:t>
      </w:r>
    </w:p>
    <w:p w:rsidR="00EA0DD5" w:rsidRPr="00972762" w:rsidRDefault="00EA0DD5" w:rsidP="00EA0DD5">
      <w:pPr>
        <w:pStyle w:val="Paragraphedeliste"/>
        <w:numPr>
          <w:ilvl w:val="0"/>
          <w:numId w:val="63"/>
        </w:numPr>
      </w:pPr>
      <w:r w:rsidRPr="00972762">
        <w:t>La construction des regards</w:t>
      </w:r>
    </w:p>
    <w:p w:rsidR="00EA0DD5" w:rsidRPr="00972762" w:rsidRDefault="00EA0DD5" w:rsidP="00EA0DD5">
      <w:pPr>
        <w:pStyle w:val="Paragraphedeliste"/>
        <w:numPr>
          <w:ilvl w:val="0"/>
          <w:numId w:val="63"/>
        </w:numPr>
      </w:pPr>
      <w:r w:rsidRPr="00972762">
        <w:t>L’équipement du réseau en ventouses</w:t>
      </w:r>
    </w:p>
    <w:p w:rsidR="00EA0DD5" w:rsidRPr="00972762" w:rsidRDefault="00EA0DD5" w:rsidP="00EA0DD5">
      <w:pPr>
        <w:pStyle w:val="Paragraphedeliste"/>
        <w:numPr>
          <w:ilvl w:val="0"/>
          <w:numId w:val="63"/>
        </w:numPr>
      </w:pPr>
      <w:r w:rsidRPr="00972762">
        <w:t>Les essais de mise en service du réseau y compris toutes suggestions ;</w:t>
      </w:r>
    </w:p>
    <w:p w:rsidR="00EA0DD5" w:rsidRPr="00972762" w:rsidRDefault="00EA0DD5" w:rsidP="00EA0DD5">
      <w:pPr>
        <w:pStyle w:val="Paragraphedeliste"/>
        <w:numPr>
          <w:ilvl w:val="0"/>
          <w:numId w:val="63"/>
        </w:numPr>
      </w:pPr>
      <w:r w:rsidRPr="00972762">
        <w:t>La formation du comité de gestion et remise des plans de recollement du réseau.</w:t>
      </w:r>
    </w:p>
    <w:p w:rsidR="00EA0DD5" w:rsidRPr="00972762" w:rsidRDefault="00EA0DD5" w:rsidP="00EA0DD5">
      <w:pPr>
        <w:pStyle w:val="Paragraphedeliste"/>
        <w:numPr>
          <w:ilvl w:val="0"/>
          <w:numId w:val="63"/>
        </w:numPr>
      </w:pPr>
      <w:r w:rsidRPr="00972762">
        <w:t>Mise en place d’un mini système photovoltaïque  solaire pour fonctionnement de la pompe</w:t>
      </w:r>
    </w:p>
    <w:p w:rsidR="00EA0DD5" w:rsidRPr="00972762" w:rsidRDefault="00EA0DD5" w:rsidP="00EA0DD5">
      <w:pPr>
        <w:pStyle w:val="Paragraphedeliste"/>
        <w:numPr>
          <w:ilvl w:val="0"/>
          <w:numId w:val="63"/>
        </w:numPr>
      </w:pPr>
      <w:r w:rsidRPr="00972762">
        <w:t>La pérennisation des infrastructures</w:t>
      </w:r>
    </w:p>
    <w:p w:rsidR="00EA0DD5" w:rsidRPr="00972762" w:rsidRDefault="00EA0DD5" w:rsidP="00972762"/>
    <w:p w:rsidR="00972762" w:rsidRPr="00972762" w:rsidRDefault="00972762" w:rsidP="00972762">
      <w:r w:rsidRPr="00972762">
        <w:t>2.2. Mode de participation</w:t>
      </w:r>
    </w:p>
    <w:p w:rsidR="00972762" w:rsidRPr="00972762" w:rsidRDefault="00972762" w:rsidP="00972762">
      <w:r w:rsidRPr="00972762">
        <w:t xml:space="preserve">Elle est ouverte à </w:t>
      </w:r>
      <w:r w:rsidR="00EA0DD5">
        <w:t xml:space="preserve">toute entreprise du </w:t>
      </w:r>
      <w:r w:rsidRPr="00972762">
        <w:t xml:space="preserve"> droit Camerounais disposant des compétences avérées dans les prestations similaires. </w:t>
      </w:r>
    </w:p>
    <w:p w:rsidR="00972762" w:rsidRPr="00547BB0" w:rsidRDefault="00972762" w:rsidP="00972762">
      <w:pPr>
        <w:rPr>
          <w:b/>
        </w:rPr>
      </w:pPr>
      <w:r w:rsidRPr="00547BB0">
        <w:rPr>
          <w:b/>
        </w:rPr>
        <w:t>2.3. Délai d’exécution</w:t>
      </w:r>
    </w:p>
    <w:p w:rsidR="00972762" w:rsidRPr="00972762" w:rsidRDefault="00972762" w:rsidP="00972762">
      <w:r w:rsidRPr="00972762">
        <w:t>Le délai d’exécution prévu par le Maître d’Ouvrage pour la réali</w:t>
      </w:r>
      <w:r w:rsidR="00EA0DD5">
        <w:t>sation des prestations est de Quatre (04</w:t>
      </w:r>
      <w:r w:rsidRPr="00972762">
        <w:t>) mois. Ce délai prendra effet à compter de la date de la notification de l’ordre de service de commencer les travaux.</w:t>
      </w:r>
    </w:p>
    <w:p w:rsidR="00972762" w:rsidRPr="00547BB0" w:rsidRDefault="00972762" w:rsidP="00972762">
      <w:pPr>
        <w:rPr>
          <w:b/>
        </w:rPr>
      </w:pPr>
      <w:r w:rsidRPr="00547BB0">
        <w:rPr>
          <w:b/>
        </w:rPr>
        <w:t>2.4. Délai de validité des offres</w:t>
      </w:r>
    </w:p>
    <w:p w:rsidR="00972762" w:rsidRPr="00972762" w:rsidRDefault="00972762" w:rsidP="00972762">
      <w:r w:rsidRPr="00972762">
        <w:t>Le délai de validité des offres est fixé à quatre-vingt-dix (90) jours à compter de la date limite d’ouverture des offres.</w:t>
      </w:r>
    </w:p>
    <w:p w:rsidR="00972762" w:rsidRPr="00547BB0" w:rsidRDefault="00972762" w:rsidP="00972762">
      <w:pPr>
        <w:rPr>
          <w:b/>
        </w:rPr>
      </w:pPr>
      <w:r w:rsidRPr="00547BB0">
        <w:rPr>
          <w:b/>
        </w:rPr>
        <w:t>ARTICLE 3 : PIECES CONSTITUTIVES DU DOSSIER DE L'APPEL D'OFFRES</w:t>
      </w:r>
    </w:p>
    <w:tbl>
      <w:tblPr>
        <w:tblW w:w="10478" w:type="dxa"/>
        <w:tblLook w:val="01E0" w:firstRow="1" w:lastRow="1" w:firstColumn="1" w:lastColumn="1" w:noHBand="0" w:noVBand="0"/>
      </w:tblPr>
      <w:tblGrid>
        <w:gridCol w:w="7950"/>
        <w:gridCol w:w="2528"/>
      </w:tblGrid>
      <w:tr w:rsidR="00972762" w:rsidRPr="00972762" w:rsidTr="00B17E83">
        <w:trPr>
          <w:trHeight w:val="3967"/>
        </w:trPr>
        <w:tc>
          <w:tcPr>
            <w:tcW w:w="7950" w:type="dxa"/>
            <w:vAlign w:val="center"/>
            <w:hideMark/>
          </w:tcPr>
          <w:p w:rsidR="00972762" w:rsidRPr="00972762" w:rsidRDefault="00972762" w:rsidP="00972762">
            <w:r w:rsidRPr="00972762">
              <w:lastRenderedPageBreak/>
              <w:t>L’Avis d’Appel d’Offres (AAO) ;</w:t>
            </w:r>
          </w:p>
          <w:p w:rsidR="00972762" w:rsidRPr="00972762" w:rsidRDefault="00972762" w:rsidP="00972762">
            <w:r w:rsidRPr="00972762">
              <w:t>Le   Règlement Général de l’Appel d’Offres (RGAO) ;</w:t>
            </w:r>
          </w:p>
          <w:p w:rsidR="00972762" w:rsidRPr="00972762" w:rsidRDefault="00972762" w:rsidP="00972762">
            <w:r w:rsidRPr="00972762">
              <w:t>Le Règlement</w:t>
            </w:r>
            <w:r w:rsidRPr="00972762">
              <w:tab/>
              <w:t>Particulier de</w:t>
            </w:r>
            <w:r w:rsidRPr="00972762">
              <w:tab/>
              <w:t>l’Appel d’Offres (RPAO);</w:t>
            </w:r>
          </w:p>
          <w:p w:rsidR="00972762" w:rsidRPr="00972762" w:rsidRDefault="00972762" w:rsidP="00972762">
            <w:r w:rsidRPr="00972762">
              <w:t>Le  Cahier des Clauses Administratives Particulières (CCAP);</w:t>
            </w:r>
          </w:p>
          <w:p w:rsidR="00972762" w:rsidRPr="00972762" w:rsidRDefault="00EA0DD5" w:rsidP="00972762">
            <w:r>
              <w:t>CCTP</w:t>
            </w:r>
            <w:r w:rsidR="00972762" w:rsidRPr="00972762">
              <w:t xml:space="preserve"> ;</w:t>
            </w:r>
          </w:p>
          <w:p w:rsidR="00972762" w:rsidRPr="00972762" w:rsidRDefault="00972762" w:rsidP="00972762">
            <w:r w:rsidRPr="00972762">
              <w:t>Le cadre du Bordereau des Prix Unitaires (BPU);</w:t>
            </w:r>
          </w:p>
          <w:p w:rsidR="00972762" w:rsidRPr="00972762" w:rsidRDefault="00972762" w:rsidP="00972762">
            <w:r w:rsidRPr="00972762">
              <w:t>Le cadre du Détail Quantitatif et Estimatif (DQE);</w:t>
            </w:r>
          </w:p>
          <w:p w:rsidR="00972762" w:rsidRPr="00972762" w:rsidRDefault="00972762" w:rsidP="00972762">
            <w:r w:rsidRPr="00972762">
              <w:t>Le cadre du Sous-détail des Prix Unitaires(DPU) ;</w:t>
            </w:r>
          </w:p>
          <w:p w:rsidR="00972762" w:rsidRPr="00972762" w:rsidRDefault="00972762" w:rsidP="00972762">
            <w:r w:rsidRPr="00972762">
              <w:t>Les différents modèles de fiches.</w:t>
            </w:r>
          </w:p>
        </w:tc>
        <w:tc>
          <w:tcPr>
            <w:tcW w:w="2528" w:type="dxa"/>
            <w:vAlign w:val="center"/>
          </w:tcPr>
          <w:p w:rsidR="00972762" w:rsidRPr="00972762" w:rsidRDefault="00972762" w:rsidP="00972762"/>
        </w:tc>
      </w:tr>
    </w:tbl>
    <w:p w:rsidR="00972762" w:rsidRPr="00972762" w:rsidRDefault="00972762" w:rsidP="00972762"/>
    <w:p w:rsidR="00972762" w:rsidRPr="00547BB0" w:rsidRDefault="00972762" w:rsidP="00972762">
      <w:pPr>
        <w:rPr>
          <w:b/>
        </w:rPr>
      </w:pPr>
      <w:r w:rsidRPr="00547BB0">
        <w:rPr>
          <w:b/>
        </w:rPr>
        <w:t>ARTICLE 4: PRIX</w:t>
      </w:r>
    </w:p>
    <w:p w:rsidR="00972762" w:rsidRPr="00972762" w:rsidRDefault="00972762" w:rsidP="00972762">
      <w:r w:rsidRPr="00972762">
        <w:t>Le présent Appel d’offres est passé sur un prix global et forfaitaire, toutes taxes comprises (TTC) ferme et non révisable pour l’ensemble   des prestations et de l’équipement définis au présent Appel d’Offres.</w:t>
      </w:r>
    </w:p>
    <w:p w:rsidR="00972762" w:rsidRPr="00972762" w:rsidRDefault="00972762" w:rsidP="00972762">
      <w:r w:rsidRPr="00972762">
        <w:t>Le montant du marché sera calculé TTC. La valeur de la taxe  sur la valeur ajoutée (TVA) étant égale à dix-neuf virgule vingt-cinq pour cent (19,2</w:t>
      </w:r>
      <w:r w:rsidR="00547BB0">
        <w:t>5</w:t>
      </w:r>
      <w:r w:rsidRPr="00972762">
        <w:t xml:space="preserve">%). Ce montant comportera également les droits de douane et les frais de timbre et d’enregistrement ainsi que l’impôt  sur le revenu. Les prix seront obligatoirement exprimés en Francs CFA. En cas d’erreur entre le prix en chiffre et le prix en lettre, </w:t>
      </w:r>
      <w:r w:rsidR="00EA0DD5">
        <w:t xml:space="preserve">le prix en lettre </w:t>
      </w:r>
      <w:r w:rsidRPr="00972762">
        <w:t xml:space="preserve"> primera et servira de base de calcul du montant de l’offre.</w:t>
      </w:r>
    </w:p>
    <w:p w:rsidR="00972762" w:rsidRPr="00972762" w:rsidRDefault="00972762" w:rsidP="00972762">
      <w:r w:rsidRPr="00972762">
        <w:t>L’établissement des prix sera fait sur la base des conditions économiques en vigueur dans la République du Cameroun à la date de la remise des offres.</w:t>
      </w:r>
    </w:p>
    <w:p w:rsidR="00972762" w:rsidRPr="005B44F4" w:rsidRDefault="00972762" w:rsidP="00972762">
      <w:pPr>
        <w:rPr>
          <w:b/>
        </w:rPr>
      </w:pPr>
      <w:r w:rsidRPr="005B44F4">
        <w:rPr>
          <w:b/>
        </w:rPr>
        <w:t>ARTICLE 5 : PRESENTATION DES OFFRES</w:t>
      </w:r>
    </w:p>
    <w:p w:rsidR="00972762" w:rsidRPr="00972762" w:rsidRDefault="00972762" w:rsidP="00972762">
      <w:r w:rsidRPr="00972762">
        <w:t>Les offres seront rédigées en français ou en anglais, en sept (07) exemplaires dont  un (01) original et six (06) copies marqués comme tels. Le dossier sera composé de pièces suivantes :</w:t>
      </w:r>
    </w:p>
    <w:p w:rsidR="00972762" w:rsidRPr="00972762" w:rsidRDefault="00972762" w:rsidP="00972762">
      <w:r w:rsidRPr="00972762">
        <w:t>Dossier Administratif (Enveloppe "A")</w:t>
      </w:r>
    </w:p>
    <w:p w:rsidR="00972762" w:rsidRPr="00972762" w:rsidRDefault="00EA0DD5" w:rsidP="00972762">
      <w:r>
        <w:t>A1</w:t>
      </w:r>
      <w:r w:rsidR="00972762" w:rsidRPr="00972762">
        <w:t xml:space="preserve"> Attestation de domiciliation bancaire.</w:t>
      </w:r>
    </w:p>
    <w:p w:rsidR="00972762" w:rsidRPr="00972762" w:rsidRDefault="00EA0DD5" w:rsidP="00972762">
      <w:r>
        <w:t>A2</w:t>
      </w:r>
      <w:r w:rsidR="00972762" w:rsidRPr="00972762">
        <w:t xml:space="preserve"> Attestation de non faillite</w:t>
      </w:r>
    </w:p>
    <w:p w:rsidR="00972762" w:rsidRPr="00972762" w:rsidRDefault="00EA0DD5" w:rsidP="00972762">
      <w:r>
        <w:t xml:space="preserve">A3 </w:t>
      </w:r>
      <w:r w:rsidR="00972762" w:rsidRPr="00972762">
        <w:t>Attestation de soumission CNPS</w:t>
      </w:r>
    </w:p>
    <w:p w:rsidR="00972762" w:rsidRPr="00972762" w:rsidRDefault="00EA0DD5" w:rsidP="00972762">
      <w:r>
        <w:t>A4</w:t>
      </w:r>
      <w:r w:rsidR="00972762" w:rsidRPr="00972762">
        <w:t xml:space="preserve"> Carte de contribuable</w:t>
      </w:r>
    </w:p>
    <w:p w:rsidR="00972762" w:rsidRPr="00972762" w:rsidRDefault="00EA0DD5" w:rsidP="00972762">
      <w:r>
        <w:t>A5</w:t>
      </w:r>
      <w:r w:rsidR="00972762" w:rsidRPr="00972762">
        <w:t xml:space="preserve"> Attestation de non redevance signée par une autorité habilitée</w:t>
      </w:r>
    </w:p>
    <w:p w:rsidR="00972762" w:rsidRPr="00972762" w:rsidRDefault="00EA0DD5" w:rsidP="00972762">
      <w:r>
        <w:t>A6</w:t>
      </w:r>
      <w:r w:rsidR="00972762" w:rsidRPr="00972762">
        <w:t xml:space="preserve"> Certificat d’imposition</w:t>
      </w:r>
    </w:p>
    <w:p w:rsidR="00972762" w:rsidRPr="00972762" w:rsidRDefault="00EA0DD5" w:rsidP="00972762">
      <w:r>
        <w:t>A7</w:t>
      </w:r>
      <w:r w:rsidR="00972762" w:rsidRPr="00972762">
        <w:t xml:space="preserve"> Plan de localisation</w:t>
      </w:r>
    </w:p>
    <w:p w:rsidR="00972762" w:rsidRPr="00972762" w:rsidRDefault="00EA0DD5" w:rsidP="00972762">
      <w:r>
        <w:t>A8</w:t>
      </w:r>
      <w:r w:rsidR="00972762" w:rsidRPr="00972762">
        <w:t xml:space="preserve"> Quittance de versement des frais d’acquisition du présent dossier </w:t>
      </w:r>
    </w:p>
    <w:p w:rsidR="00972762" w:rsidRPr="00972762" w:rsidRDefault="00EA0DD5" w:rsidP="00972762">
      <w:r>
        <w:lastRenderedPageBreak/>
        <w:t>A9</w:t>
      </w:r>
      <w:r w:rsidR="00972762" w:rsidRPr="00972762">
        <w:t xml:space="preserve"> Caution de soumission</w:t>
      </w:r>
    </w:p>
    <w:p w:rsidR="00972762" w:rsidRPr="00972762" w:rsidRDefault="00EA0DD5" w:rsidP="00972762">
      <w:r>
        <w:t>A10</w:t>
      </w:r>
      <w:r w:rsidR="00972762" w:rsidRPr="00972762">
        <w:t xml:space="preserve"> Attestation de non exclusion temporaire ou définitive des marchés publics (ARMP)</w:t>
      </w:r>
    </w:p>
    <w:p w:rsidR="00972762" w:rsidRPr="00972762" w:rsidRDefault="00EA0DD5" w:rsidP="00972762">
      <w:r>
        <w:t>A11</w:t>
      </w:r>
      <w:r w:rsidR="00972762" w:rsidRPr="00972762">
        <w:t xml:space="preserve"> Modèle de projet de marché paraphé et signé et daté à la dernière page</w:t>
      </w:r>
    </w:p>
    <w:p w:rsidR="00972762" w:rsidRPr="00972762" w:rsidRDefault="00972762" w:rsidP="00972762">
      <w:r w:rsidRPr="00972762">
        <w:t>NB : Les pièces administratives devront être produites en originaux ou en copies certifiées  datant de moins de trois (03) mois et signées par les autorités compétentes.</w:t>
      </w:r>
    </w:p>
    <w:p w:rsidR="00972762" w:rsidRPr="00972762" w:rsidRDefault="00972762" w:rsidP="00972762">
      <w:r w:rsidRPr="00972762">
        <w:t>DOSSIER TECHNIQUE  (Enveloppe "B")</w:t>
      </w:r>
    </w:p>
    <w:p w:rsidR="00972762" w:rsidRPr="00972762" w:rsidRDefault="00972762" w:rsidP="00972762">
      <w:r w:rsidRPr="00972762">
        <w:t>B1 : Attestation de visite des lieux</w:t>
      </w:r>
    </w:p>
    <w:p w:rsidR="00972762" w:rsidRPr="00972762" w:rsidRDefault="00972762" w:rsidP="00972762">
      <w:r w:rsidRPr="00972762">
        <w:t>Attestation de visite de site signée de l’entreprise et visée par l'ingénieur du marché</w:t>
      </w:r>
    </w:p>
    <w:p w:rsidR="00972762" w:rsidRPr="00972762" w:rsidRDefault="00972762" w:rsidP="00972762">
      <w:r w:rsidRPr="00972762">
        <w:t>Le rapport de visite du site de l’Entrepreneur</w:t>
      </w:r>
    </w:p>
    <w:p w:rsidR="00972762" w:rsidRPr="00972762" w:rsidRDefault="00972762" w:rsidP="00972762">
      <w:r w:rsidRPr="00972762">
        <w:t>B2 : Qualité du personnel</w:t>
      </w:r>
    </w:p>
    <w:p w:rsidR="00972762" w:rsidRPr="00972762" w:rsidRDefault="00972762" w:rsidP="00972762">
      <w:r w:rsidRPr="00972762">
        <w:t>Organisation de l’entreprise et organigramme du projet.</w:t>
      </w:r>
    </w:p>
    <w:p w:rsidR="00972762" w:rsidRPr="00972762" w:rsidRDefault="00972762" w:rsidP="00972762">
      <w:r w:rsidRPr="00972762">
        <w:t xml:space="preserve">CV du personnel de Direction et d’encadrement affecté au projet.  </w:t>
      </w:r>
    </w:p>
    <w:p w:rsidR="00972762" w:rsidRPr="00972762" w:rsidRDefault="00972762" w:rsidP="00972762">
      <w:r w:rsidRPr="00972762">
        <w:t>B3 : Moyens logistiques</w:t>
      </w:r>
    </w:p>
    <w:p w:rsidR="00972762" w:rsidRPr="00972762" w:rsidRDefault="00972762" w:rsidP="00972762">
      <w:r w:rsidRPr="00972762">
        <w:t>Matériel de l’entreprise</w:t>
      </w:r>
    </w:p>
    <w:p w:rsidR="00972762" w:rsidRPr="00972762" w:rsidRDefault="00972762" w:rsidP="00972762">
      <w:r w:rsidRPr="00972762">
        <w:t>Matériel affecté au projet</w:t>
      </w:r>
    </w:p>
    <w:p w:rsidR="00972762" w:rsidRPr="00972762" w:rsidRDefault="00972762" w:rsidP="00972762">
      <w:r w:rsidRPr="00972762">
        <w:t>B4 : Références de l’Entreprise</w:t>
      </w:r>
      <w:r w:rsidR="00EA0DD5">
        <w:t xml:space="preserve"> et justificatifs y affèrent (photocopie première et dernière page du contrat enregistre plus PV de réception)</w:t>
      </w:r>
    </w:p>
    <w:p w:rsidR="00972762" w:rsidRPr="00972762" w:rsidRDefault="00972762" w:rsidP="00972762">
      <w:r w:rsidRPr="00972762">
        <w:t>Liste des références générales de l’entreprise.</w:t>
      </w:r>
    </w:p>
    <w:p w:rsidR="00EA0DD5" w:rsidRPr="00972762" w:rsidRDefault="00972762" w:rsidP="00EA0DD5">
      <w:r w:rsidRPr="00972762">
        <w:t>Liste des références de l’entreprise dans le domaine des constructions pour les trois (03) dernières années (précision sur le Maître d’Ouvrage, la nature des travaux, le coût et la durée de réalisation).</w:t>
      </w:r>
      <w:r w:rsidR="00EA0DD5" w:rsidRPr="00EA0DD5">
        <w:t xml:space="preserve"> </w:t>
      </w:r>
      <w:proofErr w:type="gramStart"/>
      <w:r w:rsidR="00EA0DD5">
        <w:t>photocopie</w:t>
      </w:r>
      <w:proofErr w:type="gramEnd"/>
      <w:r w:rsidR="00EA0DD5">
        <w:t xml:space="preserve"> première et dernière page du contrat enregistre plus PV de réception)</w:t>
      </w:r>
    </w:p>
    <w:p w:rsidR="00972762" w:rsidRPr="00972762" w:rsidRDefault="00972762" w:rsidP="00972762"/>
    <w:p w:rsidR="00972762" w:rsidRPr="00972762" w:rsidRDefault="00972762" w:rsidP="00972762">
      <w:r w:rsidRPr="00972762">
        <w:t>B5 : Moyens financiers</w:t>
      </w:r>
    </w:p>
    <w:p w:rsidR="00972762" w:rsidRPr="00972762" w:rsidRDefault="00972762" w:rsidP="00972762">
      <w:r w:rsidRPr="00972762">
        <w:t>Surface financière</w:t>
      </w:r>
    </w:p>
    <w:p w:rsidR="00972762" w:rsidRPr="00972762" w:rsidRDefault="00972762" w:rsidP="00972762">
      <w:r w:rsidRPr="00972762">
        <w:t>B6 : Note Technique, Organisation et méthodologie</w:t>
      </w:r>
    </w:p>
    <w:p w:rsidR="00972762" w:rsidRPr="00972762" w:rsidRDefault="00972762" w:rsidP="00972762">
      <w:r w:rsidRPr="00972762">
        <w:t xml:space="preserve"> (Programme détaillé d’exécution des travaux, planning)</w:t>
      </w:r>
    </w:p>
    <w:p w:rsidR="00972762" w:rsidRPr="00972762" w:rsidRDefault="00972762" w:rsidP="00972762">
      <w:r w:rsidRPr="00972762">
        <w:t>B6 : Cahier des Clauses Techniques Particulières(CCTP), paraphé, signé et daté à la dernière page.</w:t>
      </w:r>
    </w:p>
    <w:p w:rsidR="00972762" w:rsidRPr="00972762" w:rsidRDefault="00972762" w:rsidP="00972762">
      <w:r w:rsidRPr="00972762">
        <w:t>B7 : Cahier des Clauses Administratives Particulières(CCAP), paraphé, signé et daté à la dernière page.</w:t>
      </w:r>
    </w:p>
    <w:p w:rsidR="00972762" w:rsidRPr="00972762" w:rsidRDefault="00972762" w:rsidP="00972762">
      <w:proofErr w:type="gramStart"/>
      <w:r w:rsidRPr="00972762">
        <w:t>C .</w:t>
      </w:r>
      <w:r w:rsidRPr="00972762">
        <w:tab/>
      </w:r>
      <w:proofErr w:type="gramEnd"/>
      <w:r w:rsidRPr="00972762">
        <w:t>DOSSIER FINANCIER (ENVELOPPE C)</w:t>
      </w:r>
    </w:p>
    <w:p w:rsidR="00972762" w:rsidRPr="00972762" w:rsidRDefault="00972762" w:rsidP="00972762">
      <w:r w:rsidRPr="00972762">
        <w:t>C1 : La lettre de soumission au projet sur papier timbré suivant le modèle joint, signé et datée.</w:t>
      </w:r>
    </w:p>
    <w:p w:rsidR="00972762" w:rsidRPr="00972762" w:rsidRDefault="00972762" w:rsidP="00972762">
      <w:r w:rsidRPr="00972762">
        <w:t>C2 : Cadre du bordereau de prix unitaires complété, paraphé et signé</w:t>
      </w:r>
    </w:p>
    <w:p w:rsidR="00972762" w:rsidRPr="00972762" w:rsidRDefault="00972762" w:rsidP="00972762">
      <w:r w:rsidRPr="00972762">
        <w:lastRenderedPageBreak/>
        <w:t xml:space="preserve">C3 : Cadre du détail estimatif complété, paraphé et signé </w:t>
      </w:r>
    </w:p>
    <w:p w:rsidR="00972762" w:rsidRPr="00972762" w:rsidRDefault="00972762" w:rsidP="00972762">
      <w:r w:rsidRPr="00972762">
        <w:t xml:space="preserve">C4 : Cadre du sous détail des prix unitaires complété, paraphé et signé </w:t>
      </w:r>
      <w:r w:rsidRPr="00972762">
        <w:tab/>
      </w:r>
    </w:p>
    <w:p w:rsidR="00972762" w:rsidRPr="00972762" w:rsidRDefault="00972762" w:rsidP="00972762">
      <w:r w:rsidRPr="00972762">
        <w:t>Les soumissions et leurs documents annexes devront être rédigés en langue française ou  anglaise et les prix libellés en francs CFA.</w:t>
      </w:r>
    </w:p>
    <w:p w:rsidR="00972762" w:rsidRPr="00547BB0" w:rsidRDefault="00972762" w:rsidP="00972762">
      <w:pPr>
        <w:rPr>
          <w:b/>
        </w:rPr>
      </w:pPr>
      <w:r w:rsidRPr="00547BB0">
        <w:rPr>
          <w:b/>
        </w:rPr>
        <w:t>ARTICLE 6 : CRITERES D'EVALUATION DES OFFRES</w:t>
      </w:r>
    </w:p>
    <w:p w:rsidR="00972762" w:rsidRPr="00547BB0" w:rsidRDefault="00972762" w:rsidP="00972762">
      <w:pPr>
        <w:rPr>
          <w:b/>
        </w:rPr>
      </w:pPr>
      <w:r w:rsidRPr="00547BB0">
        <w:rPr>
          <w:b/>
        </w:rPr>
        <w:t>6.1 Critères Eliminatoires</w:t>
      </w:r>
    </w:p>
    <w:p w:rsidR="00EA0DD5" w:rsidRPr="00972762" w:rsidRDefault="00EA0DD5" w:rsidP="00EA0DD5">
      <w:r w:rsidRPr="00972762">
        <w:t>Absence d’une pièce administrative ;</w:t>
      </w:r>
    </w:p>
    <w:p w:rsidR="00EA0DD5" w:rsidRPr="00972762" w:rsidRDefault="00EA0DD5" w:rsidP="00EA0DD5">
      <w:r w:rsidRPr="00972762">
        <w:t>Non atteinte au moins des 70% des critères essentiels ;</w:t>
      </w:r>
    </w:p>
    <w:p w:rsidR="00EA0DD5" w:rsidRPr="00972762" w:rsidRDefault="00EA0DD5" w:rsidP="00EA0DD5">
      <w:r w:rsidRPr="00972762">
        <w:t>Fausse déclaration ou pièces falsifiées;</w:t>
      </w:r>
    </w:p>
    <w:p w:rsidR="00EA0DD5" w:rsidRPr="00972762" w:rsidRDefault="00EA0DD5" w:rsidP="00EA0DD5">
      <w:r w:rsidRPr="00972762">
        <w:t>Absence d’un prix unitaire quantifié dans l’offre ;</w:t>
      </w:r>
    </w:p>
    <w:p w:rsidR="00EA0DD5" w:rsidRPr="00972762" w:rsidRDefault="00EA0DD5" w:rsidP="00EA0DD5">
      <w:r w:rsidRPr="00972762">
        <w:t>Absence d’un sous détail de prix unitaire ;</w:t>
      </w:r>
    </w:p>
    <w:p w:rsidR="00EA0DD5" w:rsidRPr="00972762" w:rsidRDefault="00EA0DD5" w:rsidP="00EA0DD5">
      <w:r w:rsidRPr="00972762">
        <w:t>Exclusion des Marchés Publics par l’ARMP ;</w:t>
      </w:r>
    </w:p>
    <w:p w:rsidR="00EA0DD5" w:rsidRPr="00972762" w:rsidRDefault="00EA0DD5" w:rsidP="00EA0DD5">
      <w:r w:rsidRPr="00972762">
        <w:t>Surface financière insuffisante ;</w:t>
      </w:r>
    </w:p>
    <w:p w:rsidR="00EA0DD5" w:rsidRPr="00972762" w:rsidRDefault="00EA0DD5" w:rsidP="00EA0DD5">
      <w:r w:rsidRPr="00972762">
        <w:t>Sous détail de prix unitaire erroné ou fantaisiste ;</w:t>
      </w:r>
    </w:p>
    <w:p w:rsidR="00EA0DD5" w:rsidRPr="00972762" w:rsidRDefault="00EA0DD5" w:rsidP="00EA0DD5">
      <w:r w:rsidRPr="00972762">
        <w:t>Avoir fait l’objet d’un abandon de projet ou d’un projet mal réalisé  au sein du Département pour les exercices précédents.</w:t>
      </w:r>
    </w:p>
    <w:p w:rsidR="00972762" w:rsidRPr="00547BB0" w:rsidRDefault="00972762" w:rsidP="00972762">
      <w:pPr>
        <w:rPr>
          <w:b/>
        </w:rPr>
      </w:pPr>
      <w:r w:rsidRPr="00547BB0">
        <w:rPr>
          <w:b/>
        </w:rPr>
        <w:t>6 .2 Critères Essentiels</w:t>
      </w:r>
    </w:p>
    <w:p w:rsidR="00972762" w:rsidRPr="00972762" w:rsidRDefault="00972762" w:rsidP="00972762">
      <w:r w:rsidRPr="00972762">
        <w:t>Les offres techniques seront évaluées sur la base des critères essentiels tels que présentés dans le Règlement Particulier de l’Appel d’Offres (RPAO).</w:t>
      </w:r>
    </w:p>
    <w:p w:rsidR="00972762" w:rsidRPr="00972762" w:rsidRDefault="00972762" w:rsidP="00972762"/>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0"/>
        <w:gridCol w:w="6747"/>
        <w:gridCol w:w="1418"/>
      </w:tblGrid>
      <w:tr w:rsidR="00972762" w:rsidRPr="00972762" w:rsidTr="00B17E83">
        <w:trPr>
          <w:tblHeader/>
        </w:trPr>
        <w:tc>
          <w:tcPr>
            <w:tcW w:w="172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674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CRITERES ESSENTIELS</w:t>
            </w:r>
          </w:p>
        </w:tc>
        <w:tc>
          <w:tcPr>
            <w:tcW w:w="1418"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Evaluation</w:t>
            </w:r>
          </w:p>
        </w:tc>
      </w:tr>
      <w:tr w:rsidR="00972762" w:rsidRPr="00972762" w:rsidTr="00B17E83">
        <w:tc>
          <w:tcPr>
            <w:tcW w:w="1720"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A</w:t>
            </w:r>
          </w:p>
        </w:tc>
        <w:tc>
          <w:tcPr>
            <w:tcW w:w="674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Présentation générale de l’offre</w:t>
            </w:r>
          </w:p>
        </w:tc>
        <w:tc>
          <w:tcPr>
            <w:tcW w:w="1418"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OUI/NON</w:t>
            </w:r>
          </w:p>
        </w:tc>
      </w:tr>
      <w:tr w:rsidR="00972762" w:rsidRPr="00972762" w:rsidTr="00B17E83">
        <w:tc>
          <w:tcPr>
            <w:tcW w:w="1720"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B</w:t>
            </w:r>
          </w:p>
        </w:tc>
        <w:tc>
          <w:tcPr>
            <w:tcW w:w="674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Références de l’entreprise</w:t>
            </w:r>
          </w:p>
        </w:tc>
        <w:tc>
          <w:tcPr>
            <w:tcW w:w="1418"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OUI/NON</w:t>
            </w:r>
          </w:p>
        </w:tc>
      </w:tr>
      <w:tr w:rsidR="00972762" w:rsidRPr="00972762" w:rsidTr="00B17E83">
        <w:tc>
          <w:tcPr>
            <w:tcW w:w="1720"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C</w:t>
            </w:r>
          </w:p>
        </w:tc>
        <w:tc>
          <w:tcPr>
            <w:tcW w:w="674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Qualité du personnel</w:t>
            </w:r>
          </w:p>
        </w:tc>
        <w:tc>
          <w:tcPr>
            <w:tcW w:w="1418"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OUI/NON</w:t>
            </w:r>
          </w:p>
        </w:tc>
      </w:tr>
      <w:tr w:rsidR="00972762" w:rsidRPr="00972762" w:rsidTr="00B17E83">
        <w:tc>
          <w:tcPr>
            <w:tcW w:w="1720"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D</w:t>
            </w:r>
          </w:p>
        </w:tc>
        <w:tc>
          <w:tcPr>
            <w:tcW w:w="674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Moyens logistiques</w:t>
            </w:r>
          </w:p>
        </w:tc>
        <w:tc>
          <w:tcPr>
            <w:tcW w:w="1418"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OUI/NON</w:t>
            </w:r>
          </w:p>
        </w:tc>
      </w:tr>
      <w:tr w:rsidR="00972762" w:rsidRPr="00972762" w:rsidTr="00B17E83">
        <w:tc>
          <w:tcPr>
            <w:tcW w:w="1720"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E</w:t>
            </w:r>
          </w:p>
        </w:tc>
        <w:tc>
          <w:tcPr>
            <w:tcW w:w="674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Capacité financière</w:t>
            </w:r>
          </w:p>
        </w:tc>
        <w:tc>
          <w:tcPr>
            <w:tcW w:w="1418"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OUI/NON</w:t>
            </w:r>
          </w:p>
        </w:tc>
      </w:tr>
      <w:tr w:rsidR="00972762" w:rsidRPr="00972762" w:rsidTr="00B17E83">
        <w:tc>
          <w:tcPr>
            <w:tcW w:w="1720"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F</w:t>
            </w:r>
          </w:p>
        </w:tc>
        <w:tc>
          <w:tcPr>
            <w:tcW w:w="674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Cahier des Clauses Techniques Particulières (CCTP) paraphé à chaque page</w:t>
            </w:r>
          </w:p>
        </w:tc>
        <w:tc>
          <w:tcPr>
            <w:tcW w:w="1418"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OUI/NON</w:t>
            </w:r>
          </w:p>
        </w:tc>
      </w:tr>
      <w:tr w:rsidR="00972762" w:rsidRPr="00972762" w:rsidTr="00B17E83">
        <w:tc>
          <w:tcPr>
            <w:tcW w:w="1720"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G</w:t>
            </w:r>
          </w:p>
        </w:tc>
        <w:tc>
          <w:tcPr>
            <w:tcW w:w="674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Cahier des Clauses Administratives Particulières (CCAP) complété et paraphé à chaque page et signé et daté à la dernière</w:t>
            </w:r>
          </w:p>
        </w:tc>
        <w:tc>
          <w:tcPr>
            <w:tcW w:w="1418"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OUI/NON</w:t>
            </w:r>
          </w:p>
        </w:tc>
      </w:tr>
    </w:tbl>
    <w:p w:rsidR="00972762" w:rsidRPr="00972762" w:rsidRDefault="00972762" w:rsidP="00972762"/>
    <w:p w:rsidR="00972762" w:rsidRPr="00972762" w:rsidRDefault="00972762" w:rsidP="00972762">
      <w:r w:rsidRPr="00972762">
        <w:lastRenderedPageBreak/>
        <w:t>Cette évaluation se fera de manière purement positive (oui) ou négative (non) avec un seuil de 70% pour l’ensemble desdits critères essentiels pris en compte.</w:t>
      </w:r>
    </w:p>
    <w:p w:rsidR="00972762" w:rsidRPr="00972762" w:rsidRDefault="00972762" w:rsidP="00972762">
      <w:pPr>
        <w:rPr>
          <w:lang w:val="fr-CA"/>
        </w:rPr>
      </w:pPr>
      <w:r w:rsidRPr="00972762">
        <w:rPr>
          <w:lang w:val="fr-CA"/>
        </w:rPr>
        <w:tab/>
      </w:r>
      <w:r w:rsidRPr="00972762">
        <w:t xml:space="preserve">La lettre commande sera attribuée au soumissionnaire qui aura proposé l’offre la moins </w:t>
      </w:r>
      <w:proofErr w:type="spellStart"/>
      <w:r w:rsidRPr="00972762">
        <w:t>disante</w:t>
      </w:r>
      <w:proofErr w:type="spellEnd"/>
      <w:r w:rsidRPr="00972762">
        <w:t>, conforme pour l’essentiel aux prescriptions du Dossier d’Appel d’Offres, ayant satisfait à 100% des critères éliminatoires et au moins 70% des critères essentiels et dont l’offre sera juge techniquement satisfaisant</w:t>
      </w:r>
      <w:r w:rsidRPr="00972762">
        <w:rPr>
          <w:lang w:val="fr-CA"/>
        </w:rPr>
        <w:t>.</w:t>
      </w:r>
    </w:p>
    <w:p w:rsidR="00972762" w:rsidRPr="00972762" w:rsidRDefault="00972762" w:rsidP="00972762">
      <w:pPr>
        <w:rPr>
          <w:lang w:val="fr-CA"/>
        </w:rPr>
      </w:pPr>
    </w:p>
    <w:p w:rsidR="00972762" w:rsidRPr="00972762" w:rsidRDefault="00972762" w:rsidP="00972762">
      <w:r w:rsidRPr="00972762">
        <w:t>6.3 Analyse de l’offre financière</w:t>
      </w:r>
    </w:p>
    <w:p w:rsidR="00972762" w:rsidRPr="00972762" w:rsidRDefault="00972762" w:rsidP="00972762">
      <w:r w:rsidRPr="00972762">
        <w:t>Seules les offres techniques retenues seront évaluées financièrement. L’analyse de la cohérence des prix sera faite ainsi que la vérification des montants totaux. Les erreurs de calcul seront corrigées.</w:t>
      </w:r>
    </w:p>
    <w:p w:rsidR="00972762" w:rsidRPr="00972762" w:rsidRDefault="00972762" w:rsidP="00972762">
      <w:r w:rsidRPr="00972762">
        <w:t>La comparaison des offres retenues se fera  sur la base du prix toutes taxes comprises   en prenant en compte toutes rubriques du bordereau des prix et les corrections éventuelles.</w:t>
      </w:r>
    </w:p>
    <w:p w:rsidR="00972762" w:rsidRPr="00972762" w:rsidRDefault="00972762" w:rsidP="00972762">
      <w:r w:rsidRPr="00972762">
        <w:t>ARTICLE 7 : OUVERTURE ET EVALUATION DES OFFRES :</w:t>
      </w:r>
    </w:p>
    <w:p w:rsidR="00972762" w:rsidRPr="00972762" w:rsidRDefault="00972762" w:rsidP="00972762">
      <w:r w:rsidRPr="00972762">
        <w:t>L’ouverture des offres se fera en un temps et aura lieu à la COMM</w:t>
      </w:r>
      <w:r w:rsidR="00EA0DD5">
        <w:t>UNE DE KETTE, le___________ à 11</w:t>
      </w:r>
      <w:r w:rsidRPr="00972762">
        <w:t xml:space="preserve"> heures, heure locale par la Commission Interne de Passation des Marchés. Seuls les soumissionnaires peuvent assister à cette séance ou s’y faire représenter par un mandataire de leur choix.</w:t>
      </w:r>
    </w:p>
    <w:p w:rsidR="00972762" w:rsidRPr="00972762" w:rsidRDefault="00972762" w:rsidP="00972762">
      <w:r w:rsidRPr="00972762">
        <w:t xml:space="preserve">Première étape: Ouverture des offres administratives et techniques. </w:t>
      </w:r>
    </w:p>
    <w:p w:rsidR="00972762" w:rsidRPr="00972762" w:rsidRDefault="00972762" w:rsidP="00972762">
      <w:r w:rsidRPr="00972762">
        <w:t>Au cours de la première étape, seront analysées  respectivement les enveloppes A. A l’issue de l’ouverture des enveloppes A, tout dossier administratif incomplet entraîne l’élimination du soumissionnaire;</w:t>
      </w:r>
    </w:p>
    <w:p w:rsidR="00972762" w:rsidRPr="00972762" w:rsidRDefault="00972762" w:rsidP="00972762">
      <w:r w:rsidRPr="00972762">
        <w:t xml:space="preserve">Deuxième étape: Ouverture des offres techniques. </w:t>
      </w:r>
      <w:proofErr w:type="gramStart"/>
      <w:r w:rsidRPr="00972762">
        <w:t>la</w:t>
      </w:r>
      <w:proofErr w:type="gramEnd"/>
      <w:r w:rsidRPr="00972762">
        <w:t xml:space="preserve"> deuxième étape concerne l'analyse des offres techniques (enveloppe B). Toute entreprise présentant une note technique Nt inférieure à 70 points sur 100 sera éliminée;</w:t>
      </w:r>
    </w:p>
    <w:p w:rsidR="00972762" w:rsidRPr="00972762" w:rsidRDefault="00972762" w:rsidP="00972762">
      <w:r w:rsidRPr="00972762">
        <w:t>Troisième étape : l'évaluation se fera après ouverture des offres financières. Seules les offres financières des soumissionnaires retenues après l’évaluation technique seront évaluées.</w:t>
      </w:r>
    </w:p>
    <w:p w:rsidR="00972762" w:rsidRPr="00972762" w:rsidRDefault="00972762" w:rsidP="00972762"/>
    <w:p w:rsidR="00972762" w:rsidRPr="00972762" w:rsidRDefault="00972762" w:rsidP="00972762">
      <w:r w:rsidRPr="00972762">
        <w:t>ARTICLE 8: CONDITIONS D'ENVOI ET DE REMISE DES OFFRES</w:t>
      </w:r>
    </w:p>
    <w:p w:rsidR="00972762" w:rsidRPr="00972762" w:rsidRDefault="00972762" w:rsidP="00972762">
      <w:r w:rsidRPr="00972762">
        <w:t xml:space="preserve">L’offre se présente sous la forme d’une enveloppe extérieure contenant trois enveloppes distinctes: </w:t>
      </w:r>
    </w:p>
    <w:p w:rsidR="00972762" w:rsidRPr="00972762" w:rsidRDefault="00972762" w:rsidP="00972762">
      <w:proofErr w:type="gramStart"/>
      <w:r w:rsidRPr="00972762">
        <w:t>l’une</w:t>
      </w:r>
      <w:proofErr w:type="gramEnd"/>
      <w:r w:rsidRPr="00972762">
        <w:t xml:space="preserve"> appelée (A) contenant les pièces définies  dans le  présent règlement ;</w:t>
      </w:r>
    </w:p>
    <w:p w:rsidR="00972762" w:rsidRPr="00972762" w:rsidRDefault="00972762" w:rsidP="00972762">
      <w:proofErr w:type="gramStart"/>
      <w:r w:rsidRPr="00972762">
        <w:t>l’autre</w:t>
      </w:r>
      <w:proofErr w:type="gramEnd"/>
      <w:r w:rsidRPr="00972762">
        <w:t xml:space="preserve"> appelée (B) contenant les pièces définies dans le  présent règlement ;</w:t>
      </w:r>
    </w:p>
    <w:p w:rsidR="00972762" w:rsidRPr="00972762" w:rsidRDefault="00972762" w:rsidP="00972762">
      <w:proofErr w:type="gramStart"/>
      <w:r w:rsidRPr="00972762">
        <w:t>la</w:t>
      </w:r>
      <w:proofErr w:type="gramEnd"/>
      <w:r w:rsidRPr="00972762">
        <w:t xml:space="preserve"> troisième enveloppe appelée (C) contenant les pièces définies dans le  présent règlement.</w:t>
      </w:r>
    </w:p>
    <w:p w:rsidR="00972762" w:rsidRPr="00972762" w:rsidRDefault="00972762" w:rsidP="00972762">
      <w:r w:rsidRPr="00972762">
        <w:t>L’enveloppe extérieure devra porter les mentions suivantes :</w:t>
      </w:r>
    </w:p>
    <w:p w:rsidR="00972762" w:rsidRPr="00547BB0" w:rsidRDefault="00972762" w:rsidP="00547BB0">
      <w:pPr>
        <w:jc w:val="center"/>
        <w:rPr>
          <w:b/>
        </w:rPr>
      </w:pPr>
      <w:r w:rsidRPr="00547BB0">
        <w:rPr>
          <w:b/>
        </w:rPr>
        <w:t>APPEL D’OFFRES NATIONAL OUVERT N°___________AONO/RE/DK/C-</w:t>
      </w:r>
      <w:r w:rsidR="00B17E83">
        <w:rPr>
          <w:b/>
        </w:rPr>
        <w:t>KETTE</w:t>
      </w:r>
      <w:r w:rsidRPr="00547BB0">
        <w:rPr>
          <w:b/>
        </w:rPr>
        <w:t>/SG/CIPM-2021 DU_______________</w:t>
      </w:r>
      <w:r w:rsidR="00EA0DD5">
        <w:rPr>
          <w:b/>
        </w:rPr>
        <w:t xml:space="preserve"> EN PROCEDURE D’URGENCE </w:t>
      </w:r>
      <w:r w:rsidRPr="00547BB0">
        <w:rPr>
          <w:b/>
        </w:rPr>
        <w:t xml:space="preserve">POUR LES TRAVAUX DE CONTRUCTON D’UNE MINI ADDUCTION D’EAU POTABLE DANS LA LOCALITE DE </w:t>
      </w:r>
      <w:r w:rsidR="00547BB0" w:rsidRPr="00547BB0">
        <w:rPr>
          <w:b/>
        </w:rPr>
        <w:t>WANTAMO</w:t>
      </w:r>
      <w:r w:rsidRPr="00547BB0">
        <w:rPr>
          <w:b/>
        </w:rPr>
        <w:t>, ARRONDISSEMENT DE KETTE, DEPARTEMENT DE LA KADEY, EN PROCEDURE D’URGENCE.</w:t>
      </w:r>
    </w:p>
    <w:p w:rsidR="00972762" w:rsidRPr="00972762" w:rsidRDefault="00972762" w:rsidP="00972762">
      <w:r w:rsidRPr="00972762">
        <w:t>"A n'ouvrir qu'en séance de dépouillement"</w:t>
      </w:r>
    </w:p>
    <w:p w:rsidR="00972762" w:rsidRPr="00972762" w:rsidRDefault="00972762" w:rsidP="00972762">
      <w:r w:rsidRPr="00972762">
        <w:lastRenderedPageBreak/>
        <w:t>Les soumissions  devront être remises à la Mairie de KETTE, a</w:t>
      </w:r>
      <w:r w:rsidR="00EA0DD5">
        <w:t>u plus tard, le   __________à 10</w:t>
      </w:r>
      <w:r w:rsidRPr="00972762">
        <w:t>heures précises, dernier délai.</w:t>
      </w:r>
    </w:p>
    <w:p w:rsidR="00972762" w:rsidRPr="00972762" w:rsidRDefault="00972762" w:rsidP="00972762">
      <w:r w:rsidRPr="00972762">
        <w:t>Les dossiers remis après la date et l’heure limites fixées ci-dessus ainsi que ceux remis sous enveloppe non scellée ne seront pas recevables.</w:t>
      </w:r>
    </w:p>
    <w:p w:rsidR="00972762" w:rsidRPr="00972762" w:rsidRDefault="00972762" w:rsidP="00972762">
      <w:r w:rsidRPr="00972762">
        <w:t>La Sous-commission d’analyse vérifiera si les offres financières des soumissionnaires techniquement qualifiés sont conformes et complètes.</w:t>
      </w:r>
    </w:p>
    <w:p w:rsidR="00972762" w:rsidRPr="00972762" w:rsidRDefault="00972762" w:rsidP="00972762">
      <w:r w:rsidRPr="00972762">
        <w:t>Le soumissionnaire devra remplir, en lettres et en chiffres, les prix unitaires du bordereau de prix, les porter dans un détail estimatif et les multiplier par les quantités indiquées, de façon à obtenir le montant total de son offre.</w:t>
      </w:r>
    </w:p>
    <w:p w:rsidR="00972762" w:rsidRPr="00972762" w:rsidRDefault="00972762" w:rsidP="00972762">
      <w:r w:rsidRPr="00972762">
        <w:t xml:space="preserve">Le bordereau des prix unitaires (BPU) devra être obligatoirement complet. </w:t>
      </w:r>
    </w:p>
    <w:p w:rsidR="00972762" w:rsidRPr="00972762" w:rsidRDefault="00972762" w:rsidP="00972762">
      <w:r w:rsidRPr="00972762">
        <w:t>Le soumissionnaire est obligé d'exprimer les prix du BPU et du DQE en francs CFA hors taxes,   avant d’y ajouter, pour ce qui concerne le DQE, les taxes correspondantes.</w:t>
      </w:r>
    </w:p>
    <w:p w:rsidR="00972762" w:rsidRPr="00972762" w:rsidRDefault="00972762" w:rsidP="00972762">
      <w:r w:rsidRPr="00972762">
        <w:tab/>
        <w:t xml:space="preserve">Les prix en lettres du bordereau des prix primeront sur les prix en chiffres dudit bordereau, sur les prix du détail estimatif, et sur les prix des sous détails des prix : ils serviront de base au calcul du montant de l'offre. </w:t>
      </w:r>
    </w:p>
    <w:p w:rsidR="00972762" w:rsidRPr="00972762" w:rsidRDefault="00972762" w:rsidP="00972762">
      <w:r w:rsidRPr="00972762">
        <w:t>Le soumissionnaire ne pourra faire, dans quelque poste que ce soit du bordereau des prix unitaires, un rabais ou une augmentation sur les prix unitaires indiqués ou sur les montants résultant de ces prix unitaires. Les éventuelles erreurs de calcul seront redressées par la sous-commission d'analyse des offres et le montant sera révisé si nécessaire, sans que le soumissionnaire puisse élever quelque réclamation que ce soit. Les erreurs arithmétiques seront rectifiées sur la base ci-après :</w:t>
      </w:r>
    </w:p>
    <w:p w:rsidR="00972762" w:rsidRPr="00972762" w:rsidRDefault="00972762" w:rsidP="00972762">
      <w:r w:rsidRPr="00972762">
        <w:t>S’il y a contradiction entre le prix unitaire et le prix total obtenu en multipliant ce prix par les quantités du DAO, le prix unitaire fera foi et le prix total sera corrigé ;</w:t>
      </w:r>
    </w:p>
    <w:p w:rsidR="00972762" w:rsidRPr="00972762" w:rsidRDefault="00972762" w:rsidP="00972762">
      <w:r w:rsidRPr="00972762">
        <w:t>S’il y a contradiction entre le prix en chiffre et le prix en lettre, le prix en lettre prévaudra ;</w:t>
      </w:r>
    </w:p>
    <w:p w:rsidR="00972762" w:rsidRPr="00972762" w:rsidRDefault="00972762" w:rsidP="00972762">
      <w:r w:rsidRPr="00972762">
        <w:t>Si le Soumissionnaire n’accepte pas la correction des erreurs, son offre sera écartée et sa Garantie pourra être confisquée.</w:t>
      </w:r>
    </w:p>
    <w:p w:rsidR="00972762" w:rsidRPr="00972762" w:rsidRDefault="00972762" w:rsidP="00972762">
      <w:r w:rsidRPr="00972762">
        <w:tab/>
        <w:t xml:space="preserve">Après correction, les offres déclarées techniquement qualifiées seront classées du moins-disant au plus disant  </w:t>
      </w:r>
    </w:p>
    <w:p w:rsidR="00972762" w:rsidRPr="005B44F4" w:rsidRDefault="00972762" w:rsidP="00972762">
      <w:pPr>
        <w:rPr>
          <w:b/>
        </w:rPr>
      </w:pPr>
      <w:r w:rsidRPr="005B44F4">
        <w:rPr>
          <w:b/>
        </w:rPr>
        <w:t>ARTICLE 9: ATTRIBUTION DU MARCHE</w:t>
      </w:r>
    </w:p>
    <w:p w:rsidR="00972762" w:rsidRPr="00972762" w:rsidRDefault="00972762" w:rsidP="00972762">
      <w:r w:rsidRPr="00972762">
        <w:t xml:space="preserve">L'Autorité Contractante attribuera le marché sur la base de l’offre évaluée la moins  </w:t>
      </w:r>
      <w:proofErr w:type="spellStart"/>
      <w:r w:rsidRPr="00972762">
        <w:t>disante</w:t>
      </w:r>
      <w:proofErr w:type="spellEnd"/>
      <w:r w:rsidRPr="00972762">
        <w:t xml:space="preserve"> et remplissant les capacités techniques et financières requises et conformes pour l’essentiel aux spécificités du DAO.</w:t>
      </w:r>
    </w:p>
    <w:p w:rsidR="00972762" w:rsidRPr="005B44F4" w:rsidRDefault="00972762" w:rsidP="00972762">
      <w:pPr>
        <w:rPr>
          <w:b/>
        </w:rPr>
      </w:pPr>
      <w:r w:rsidRPr="005B44F4">
        <w:rPr>
          <w:b/>
        </w:rPr>
        <w:t>ARTICLE 10: LIBERATION DE LA CAUTION DE SOUMISSION</w:t>
      </w:r>
    </w:p>
    <w:p w:rsidR="00972762" w:rsidRPr="00972762" w:rsidRDefault="00972762" w:rsidP="00972762">
      <w:r w:rsidRPr="00972762">
        <w:t>Le communiqué de presse d’attribution du marché fera office de main levée de caution pour les entreprises non retenues.</w:t>
      </w:r>
    </w:p>
    <w:p w:rsidR="00972762" w:rsidRPr="005B44F4" w:rsidRDefault="00972762" w:rsidP="00972762">
      <w:pPr>
        <w:rPr>
          <w:b/>
        </w:rPr>
      </w:pPr>
      <w:r w:rsidRPr="005B44F4">
        <w:rPr>
          <w:b/>
        </w:rPr>
        <w:t>ARTICLE 11 : DISPOSITIONS DIVERSES</w:t>
      </w:r>
    </w:p>
    <w:p w:rsidR="00972762" w:rsidRPr="00972762" w:rsidRDefault="00972762" w:rsidP="00972762">
      <w:r w:rsidRPr="00972762">
        <w:t>Au cas où les propositions des différentes entreprises ne donneraient pas satisfaction, l'Autorité Contractante se réserve le droit de ne pas donner suite à l’Appel d’Offres; cette décision n’entraînant aucun dédommagement vis-à-vis des candidats</w:t>
      </w:r>
      <w:r w:rsidR="00EA0DD5">
        <w:t xml:space="preserve"> </w:t>
      </w:r>
      <w:r w:rsidRPr="00972762">
        <w:t>.</w:t>
      </w:r>
      <w:r w:rsidR="00EA0DD5">
        <w:t>conformément aux disposition des articles 102 et 10</w:t>
      </w:r>
      <w:r w:rsidR="0001750C">
        <w:t>3 d</w:t>
      </w:r>
      <w:r w:rsidR="00EA0DD5">
        <w:t>u décret n</w:t>
      </w:r>
      <w:r w:rsidR="00EA0DD5" w:rsidRPr="0001750C">
        <w:rPr>
          <w:vertAlign w:val="superscript"/>
        </w:rPr>
        <w:t>0</w:t>
      </w:r>
      <w:r w:rsidR="00EA0DD5">
        <w:t xml:space="preserve"> 2018/366 du 20 juin 2018 portant code des marches publics.</w:t>
      </w:r>
    </w:p>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5B44F4" w:rsidRDefault="00972762" w:rsidP="005B44F4">
      <w:pPr>
        <w:jc w:val="center"/>
        <w:rPr>
          <w:b/>
          <w:sz w:val="28"/>
        </w:rPr>
      </w:pPr>
    </w:p>
    <w:p w:rsidR="005B44F4" w:rsidRPr="005B44F4" w:rsidRDefault="005B44F4" w:rsidP="005B44F4">
      <w:pPr>
        <w:jc w:val="center"/>
        <w:rPr>
          <w:b/>
          <w:sz w:val="28"/>
        </w:rPr>
      </w:pPr>
      <w:r w:rsidRPr="005B44F4">
        <w:rPr>
          <w:b/>
          <w:sz w:val="28"/>
        </w:rPr>
        <w:t>PIECE N° 4 :</w:t>
      </w:r>
    </w:p>
    <w:p w:rsidR="00972762" w:rsidRPr="00972762" w:rsidRDefault="00972762" w:rsidP="00972762"/>
    <w:p w:rsidR="00972762" w:rsidRPr="00972762" w:rsidRDefault="00972762" w:rsidP="00972762"/>
    <w:p w:rsidR="00972762" w:rsidRPr="00972762" w:rsidRDefault="005B44F4" w:rsidP="00972762">
      <w:r w:rsidRPr="00972762">
        <w:rPr>
          <w:noProof/>
        </w:rPr>
        <mc:AlternateContent>
          <mc:Choice Requires="wps">
            <w:drawing>
              <wp:anchor distT="0" distB="0" distL="114300" distR="114300" simplePos="0" relativeHeight="251674624" behindDoc="0" locked="0" layoutInCell="1" allowOverlap="1" wp14:anchorId="1B927616" wp14:editId="5CC8F080">
                <wp:simplePos x="0" y="0"/>
                <wp:positionH relativeFrom="column">
                  <wp:posOffset>197485</wp:posOffset>
                </wp:positionH>
                <wp:positionV relativeFrom="paragraph">
                  <wp:posOffset>81280</wp:posOffset>
                </wp:positionV>
                <wp:extent cx="6118860" cy="943610"/>
                <wp:effectExtent l="0" t="0" r="34290" b="66040"/>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94361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E10A6" w:rsidRPr="005B44F4" w:rsidRDefault="004E10A6" w:rsidP="005B44F4">
                            <w:pPr>
                              <w:jc w:val="center"/>
                              <w:rPr>
                                <w:b/>
                              </w:rPr>
                            </w:pPr>
                          </w:p>
                          <w:p w:rsidR="004E10A6" w:rsidRPr="005B44F4" w:rsidRDefault="004E10A6" w:rsidP="005B44F4">
                            <w:pPr>
                              <w:jc w:val="center"/>
                              <w:rPr>
                                <w:b/>
                              </w:rPr>
                            </w:pPr>
                            <w:r w:rsidRPr="005B44F4">
                              <w:rPr>
                                <w:b/>
                              </w:rPr>
                              <w:t>CAHIER DES CLAUSES ADMINISTRATIVES PARTICULIERES</w:t>
                            </w:r>
                          </w:p>
                          <w:p w:rsidR="004E10A6" w:rsidRPr="005B44F4" w:rsidRDefault="004E10A6" w:rsidP="005B44F4">
                            <w:pPr>
                              <w:jc w:val="center"/>
                              <w:rPr>
                                <w:b/>
                              </w:rPr>
                            </w:pPr>
                            <w:r w:rsidRPr="005B44F4">
                              <w:rPr>
                                <w:b/>
                              </w:rPr>
                              <w:t>(CCAP)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2" style="position:absolute;margin-left:15.55pt;margin-top:6.4pt;width:481.8pt;height:7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" strokecolor="#95b3d7" strokeweight="1pt">
                <v:fill color2="#b8cce4" focus="100%" type="gradient"/>
                <v:shadow on="t" color="#243f60" opacity=".5" offset="1pt"/>
                <v:textbox>
                  <w:txbxContent>
                    <w:p w:rsidR="004E10A6" w:rsidRPr="005B44F4" w:rsidRDefault="004E10A6" w:rsidP="005B44F4">
                      <w:pPr>
                        <w:jc w:val="center"/>
                        <w:rPr>
                          <w:b/>
                        </w:rPr>
                      </w:pPr>
                    </w:p>
                    <w:p w:rsidR="004E10A6" w:rsidRPr="005B44F4" w:rsidRDefault="004E10A6" w:rsidP="005B44F4">
                      <w:pPr>
                        <w:jc w:val="center"/>
                        <w:rPr>
                          <w:b/>
                        </w:rPr>
                      </w:pPr>
                      <w:r w:rsidRPr="005B44F4">
                        <w:rPr>
                          <w:b/>
                        </w:rPr>
                        <w:t>CAHIER DES CLAUSES ADMINISTRATIVES PARTICULIERES</w:t>
                      </w:r>
                    </w:p>
                    <w:p w:rsidR="004E10A6" w:rsidRPr="005B44F4" w:rsidRDefault="004E10A6" w:rsidP="005B44F4">
                      <w:pPr>
                        <w:jc w:val="center"/>
                        <w:rPr>
                          <w:b/>
                        </w:rPr>
                      </w:pPr>
                      <w:r w:rsidRPr="005B44F4">
                        <w:rPr>
                          <w:b/>
                        </w:rPr>
                        <w:t>(CCAP)</w:t>
                      </w:r>
                    </w:p>
                  </w:txbxContent>
                </v:textbox>
              </v:rect>
            </w:pict>
          </mc:Fallback>
        </mc:AlternateContent>
      </w:r>
    </w:p>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Pr>
        <w:sectPr w:rsidR="00972762" w:rsidRPr="00972762">
          <w:pgSz w:w="11906" w:h="16838"/>
          <w:pgMar w:top="720" w:right="720" w:bottom="720" w:left="720" w:header="709" w:footer="709" w:gutter="0"/>
          <w:pgNumType w:start="30"/>
          <w:cols w:space="720"/>
        </w:sectPr>
      </w:pPr>
    </w:p>
    <w:p w:rsidR="00972762" w:rsidRPr="005B44F4" w:rsidRDefault="00972762" w:rsidP="005B44F4">
      <w:pPr>
        <w:jc w:val="center"/>
        <w:rPr>
          <w:b/>
        </w:rPr>
      </w:pPr>
      <w:r w:rsidRPr="005B44F4">
        <w:rPr>
          <w:rFonts w:hint="eastAsia"/>
          <w:b/>
        </w:rPr>
        <w:lastRenderedPageBreak/>
        <w:t>SOMMAIRE</w:t>
      </w:r>
    </w:p>
    <w:p w:rsidR="00972762" w:rsidRPr="00972762" w:rsidRDefault="00972762" w:rsidP="00972762"/>
    <w:p w:rsidR="00972762" w:rsidRPr="005B44F4" w:rsidRDefault="00972762" w:rsidP="00972762">
      <w:pPr>
        <w:rPr>
          <w:b/>
        </w:rPr>
      </w:pPr>
      <w:r w:rsidRPr="005B44F4">
        <w:rPr>
          <w:b/>
        </w:rPr>
        <w:t>Titre I :</w:t>
      </w:r>
      <w:r w:rsidRPr="005B44F4">
        <w:rPr>
          <w:b/>
        </w:rPr>
        <w:tab/>
      </w:r>
      <w:r w:rsidRPr="005B44F4">
        <w:rPr>
          <w:b/>
        </w:rPr>
        <w:tab/>
        <w:t>Cahier des Clauses Administratives Particulières (CCAP)</w:t>
      </w:r>
    </w:p>
    <w:p w:rsidR="00972762" w:rsidRPr="005B44F4" w:rsidRDefault="00972762" w:rsidP="00972762">
      <w:pPr>
        <w:rPr>
          <w:b/>
        </w:rPr>
      </w:pPr>
    </w:p>
    <w:p w:rsidR="00972762" w:rsidRPr="005B44F4" w:rsidRDefault="00972762" w:rsidP="00972762">
      <w:pPr>
        <w:rPr>
          <w:b/>
        </w:rPr>
      </w:pPr>
      <w:r w:rsidRPr="005B44F4">
        <w:rPr>
          <w:b/>
        </w:rPr>
        <w:t xml:space="preserve">Chapitre I : Généralités </w:t>
      </w:r>
    </w:p>
    <w:p w:rsidR="00972762" w:rsidRPr="005B44F4" w:rsidRDefault="00972762" w:rsidP="00972762">
      <w:pPr>
        <w:rPr>
          <w:b/>
        </w:rPr>
      </w:pPr>
      <w:r w:rsidRPr="005B44F4">
        <w:rPr>
          <w:b/>
        </w:rPr>
        <w:t xml:space="preserve">Article 1 : Objet du marché </w:t>
      </w:r>
    </w:p>
    <w:p w:rsidR="00972762" w:rsidRPr="005B44F4" w:rsidRDefault="00972762" w:rsidP="00972762">
      <w:pPr>
        <w:rPr>
          <w:b/>
        </w:rPr>
      </w:pPr>
      <w:r w:rsidRPr="005B44F4">
        <w:rPr>
          <w:b/>
        </w:rPr>
        <w:t xml:space="preserve">Article 2 : Procédure de Passation du Marché </w:t>
      </w:r>
    </w:p>
    <w:p w:rsidR="00972762" w:rsidRPr="005B44F4" w:rsidRDefault="00972762" w:rsidP="00972762">
      <w:pPr>
        <w:rPr>
          <w:b/>
        </w:rPr>
      </w:pPr>
      <w:r w:rsidRPr="005B44F4">
        <w:rPr>
          <w:b/>
        </w:rPr>
        <w:t xml:space="preserve">Article 3 : Définitions et attributions </w:t>
      </w:r>
    </w:p>
    <w:p w:rsidR="00972762" w:rsidRPr="005B44F4" w:rsidRDefault="00972762" w:rsidP="00972762">
      <w:pPr>
        <w:rPr>
          <w:b/>
        </w:rPr>
      </w:pPr>
      <w:r w:rsidRPr="005B44F4">
        <w:rPr>
          <w:b/>
        </w:rPr>
        <w:t xml:space="preserve">Article 4 : Langue, loi et réglementation applicables </w:t>
      </w:r>
    </w:p>
    <w:p w:rsidR="00972762" w:rsidRPr="005B44F4" w:rsidRDefault="00972762" w:rsidP="00972762">
      <w:pPr>
        <w:rPr>
          <w:b/>
        </w:rPr>
      </w:pPr>
      <w:r w:rsidRPr="005B44F4">
        <w:rPr>
          <w:b/>
        </w:rPr>
        <w:t xml:space="preserve">Article 5 : Pièces constitutives du marché </w:t>
      </w:r>
    </w:p>
    <w:p w:rsidR="00972762" w:rsidRPr="005B44F4" w:rsidRDefault="00972762" w:rsidP="00972762">
      <w:pPr>
        <w:rPr>
          <w:b/>
        </w:rPr>
      </w:pPr>
      <w:r w:rsidRPr="005B44F4">
        <w:rPr>
          <w:b/>
        </w:rPr>
        <w:t xml:space="preserve">Article 6 : Textes généraux applicables </w:t>
      </w:r>
    </w:p>
    <w:p w:rsidR="00972762" w:rsidRPr="005B44F4" w:rsidRDefault="00972762" w:rsidP="00972762">
      <w:pPr>
        <w:rPr>
          <w:b/>
        </w:rPr>
      </w:pPr>
      <w:r w:rsidRPr="005B44F4">
        <w:rPr>
          <w:b/>
        </w:rPr>
        <w:t xml:space="preserve">Article 7 : Communication </w:t>
      </w:r>
    </w:p>
    <w:p w:rsidR="00972762" w:rsidRPr="005B44F4" w:rsidRDefault="00972762" w:rsidP="00972762">
      <w:pPr>
        <w:rPr>
          <w:b/>
        </w:rPr>
      </w:pPr>
      <w:r w:rsidRPr="005B44F4">
        <w:rPr>
          <w:b/>
        </w:rPr>
        <w:t xml:space="preserve">Article 8 : Ordres de service </w:t>
      </w:r>
    </w:p>
    <w:p w:rsidR="00972762" w:rsidRPr="005B44F4" w:rsidRDefault="00972762" w:rsidP="00972762">
      <w:pPr>
        <w:rPr>
          <w:b/>
        </w:rPr>
      </w:pPr>
      <w:r w:rsidRPr="005B44F4">
        <w:rPr>
          <w:b/>
        </w:rPr>
        <w:t xml:space="preserve">Article 9 : Marchés à tranches conditionnelles </w:t>
      </w:r>
    </w:p>
    <w:p w:rsidR="00972762" w:rsidRPr="005B44F4" w:rsidRDefault="00972762" w:rsidP="00972762">
      <w:pPr>
        <w:rPr>
          <w:b/>
        </w:rPr>
      </w:pPr>
      <w:r w:rsidRPr="005B44F4">
        <w:rPr>
          <w:b/>
        </w:rPr>
        <w:t xml:space="preserve">Article 10 : Personnel de l’entrepreneur </w:t>
      </w:r>
    </w:p>
    <w:p w:rsidR="00972762" w:rsidRPr="005B44F4" w:rsidRDefault="00972762" w:rsidP="00972762">
      <w:pPr>
        <w:rPr>
          <w:b/>
        </w:rPr>
      </w:pPr>
      <w:r w:rsidRPr="005B44F4">
        <w:rPr>
          <w:b/>
        </w:rPr>
        <w:t xml:space="preserve">Chapitre II : Clauses Financières </w:t>
      </w:r>
    </w:p>
    <w:p w:rsidR="00972762" w:rsidRPr="005B44F4" w:rsidRDefault="00972762" w:rsidP="00972762">
      <w:pPr>
        <w:rPr>
          <w:b/>
        </w:rPr>
      </w:pPr>
      <w:r w:rsidRPr="005B44F4">
        <w:rPr>
          <w:b/>
        </w:rPr>
        <w:t xml:space="preserve">Article 11 : Garanties et cautions </w:t>
      </w:r>
    </w:p>
    <w:p w:rsidR="00972762" w:rsidRPr="005B44F4" w:rsidRDefault="00972762" w:rsidP="00972762">
      <w:pPr>
        <w:rPr>
          <w:b/>
        </w:rPr>
      </w:pPr>
      <w:r w:rsidRPr="005B44F4">
        <w:rPr>
          <w:b/>
        </w:rPr>
        <w:t xml:space="preserve">Article 12 : Montant du marché </w:t>
      </w:r>
    </w:p>
    <w:p w:rsidR="00972762" w:rsidRPr="005B44F4" w:rsidRDefault="00972762" w:rsidP="00972762">
      <w:pPr>
        <w:rPr>
          <w:b/>
        </w:rPr>
      </w:pPr>
      <w:r w:rsidRPr="005B44F4">
        <w:rPr>
          <w:b/>
        </w:rPr>
        <w:t xml:space="preserve">Article 13 : Lieu et mode de paiement </w:t>
      </w:r>
    </w:p>
    <w:p w:rsidR="00972762" w:rsidRPr="005B44F4" w:rsidRDefault="00972762" w:rsidP="00972762">
      <w:pPr>
        <w:rPr>
          <w:b/>
        </w:rPr>
      </w:pPr>
      <w:r w:rsidRPr="005B44F4">
        <w:rPr>
          <w:b/>
        </w:rPr>
        <w:t xml:space="preserve">Article 14 : Variation des prix </w:t>
      </w:r>
    </w:p>
    <w:p w:rsidR="00972762" w:rsidRPr="005B44F4" w:rsidRDefault="00972762" w:rsidP="00972762">
      <w:pPr>
        <w:rPr>
          <w:b/>
        </w:rPr>
      </w:pPr>
      <w:r w:rsidRPr="005B44F4">
        <w:rPr>
          <w:b/>
        </w:rPr>
        <w:t xml:space="preserve">Article 15 : Travaux en régie </w:t>
      </w:r>
    </w:p>
    <w:p w:rsidR="00972762" w:rsidRPr="005B44F4" w:rsidRDefault="00972762" w:rsidP="00972762">
      <w:pPr>
        <w:rPr>
          <w:b/>
        </w:rPr>
      </w:pPr>
      <w:r w:rsidRPr="005B44F4">
        <w:rPr>
          <w:b/>
        </w:rPr>
        <w:t xml:space="preserve">Article 16 : Valorisation des travaux </w:t>
      </w:r>
    </w:p>
    <w:p w:rsidR="00972762" w:rsidRPr="005B44F4" w:rsidRDefault="00972762" w:rsidP="00972762">
      <w:pPr>
        <w:rPr>
          <w:b/>
        </w:rPr>
      </w:pPr>
      <w:r w:rsidRPr="005B44F4">
        <w:rPr>
          <w:b/>
        </w:rPr>
        <w:t xml:space="preserve">Article 17 : Valorisation des approvisionnements </w:t>
      </w:r>
    </w:p>
    <w:p w:rsidR="00972762" w:rsidRPr="005B44F4" w:rsidRDefault="00972762" w:rsidP="00972762">
      <w:pPr>
        <w:rPr>
          <w:b/>
        </w:rPr>
      </w:pPr>
      <w:r w:rsidRPr="005B44F4">
        <w:rPr>
          <w:b/>
        </w:rPr>
        <w:t xml:space="preserve">Article 18 : Avances </w:t>
      </w:r>
    </w:p>
    <w:p w:rsidR="00972762" w:rsidRPr="005B44F4" w:rsidRDefault="00972762" w:rsidP="00972762">
      <w:pPr>
        <w:rPr>
          <w:b/>
        </w:rPr>
      </w:pPr>
      <w:r w:rsidRPr="005B44F4">
        <w:rPr>
          <w:b/>
        </w:rPr>
        <w:t xml:space="preserve">Article 19 : Règlement des travaux </w:t>
      </w:r>
    </w:p>
    <w:p w:rsidR="00972762" w:rsidRPr="005B44F4" w:rsidRDefault="00972762" w:rsidP="00972762">
      <w:pPr>
        <w:rPr>
          <w:b/>
        </w:rPr>
      </w:pPr>
      <w:r w:rsidRPr="005B44F4">
        <w:rPr>
          <w:b/>
        </w:rPr>
        <w:t xml:space="preserve">Article 20 : Intérêts moratoires </w:t>
      </w:r>
    </w:p>
    <w:p w:rsidR="00972762" w:rsidRPr="005B44F4" w:rsidRDefault="00972762" w:rsidP="00972762">
      <w:pPr>
        <w:rPr>
          <w:b/>
        </w:rPr>
      </w:pPr>
      <w:r w:rsidRPr="005B44F4">
        <w:rPr>
          <w:b/>
        </w:rPr>
        <w:t xml:space="preserve">Article 21 : Pénalités de retard </w:t>
      </w:r>
    </w:p>
    <w:p w:rsidR="00972762" w:rsidRPr="005B44F4" w:rsidRDefault="00972762" w:rsidP="00972762">
      <w:pPr>
        <w:rPr>
          <w:b/>
        </w:rPr>
      </w:pPr>
      <w:r w:rsidRPr="005B44F4">
        <w:rPr>
          <w:b/>
        </w:rPr>
        <w:t xml:space="preserve">Article 22 : Décompte final </w:t>
      </w:r>
    </w:p>
    <w:p w:rsidR="00972762" w:rsidRPr="005B44F4" w:rsidRDefault="00972762" w:rsidP="00972762">
      <w:pPr>
        <w:rPr>
          <w:b/>
        </w:rPr>
      </w:pPr>
      <w:r w:rsidRPr="005B44F4">
        <w:rPr>
          <w:b/>
        </w:rPr>
        <w:t xml:space="preserve">Article 23 : Décompte général et définitif </w:t>
      </w:r>
    </w:p>
    <w:p w:rsidR="00972762" w:rsidRPr="005B44F4" w:rsidRDefault="00972762" w:rsidP="00972762">
      <w:pPr>
        <w:rPr>
          <w:b/>
        </w:rPr>
      </w:pPr>
      <w:r w:rsidRPr="005B44F4">
        <w:rPr>
          <w:b/>
        </w:rPr>
        <w:lastRenderedPageBreak/>
        <w:t xml:space="preserve">Article 24 : Régime fiscal et douanier </w:t>
      </w:r>
    </w:p>
    <w:p w:rsidR="00972762" w:rsidRPr="005B44F4" w:rsidRDefault="00972762" w:rsidP="00972762">
      <w:pPr>
        <w:rPr>
          <w:b/>
        </w:rPr>
      </w:pPr>
      <w:r w:rsidRPr="005B44F4">
        <w:rPr>
          <w:b/>
        </w:rPr>
        <w:t xml:space="preserve">Article 25 : Timbres et enregistrement des marchés </w:t>
      </w:r>
    </w:p>
    <w:p w:rsidR="00972762" w:rsidRPr="005B44F4" w:rsidRDefault="00972762" w:rsidP="00972762">
      <w:pPr>
        <w:rPr>
          <w:b/>
        </w:rPr>
      </w:pPr>
      <w:r w:rsidRPr="005B44F4">
        <w:rPr>
          <w:b/>
        </w:rPr>
        <w:t xml:space="preserve">Chapitre III : Exécution des Travaux </w:t>
      </w:r>
    </w:p>
    <w:p w:rsidR="00972762" w:rsidRPr="005B44F4" w:rsidRDefault="00972762" w:rsidP="00972762">
      <w:pPr>
        <w:rPr>
          <w:b/>
        </w:rPr>
      </w:pPr>
      <w:r w:rsidRPr="005B44F4">
        <w:rPr>
          <w:b/>
        </w:rPr>
        <w:t xml:space="preserve">Article 26 : Délais d’exécution du marché </w:t>
      </w:r>
    </w:p>
    <w:p w:rsidR="00972762" w:rsidRPr="005B44F4" w:rsidRDefault="00972762" w:rsidP="00972762">
      <w:pPr>
        <w:rPr>
          <w:b/>
        </w:rPr>
      </w:pPr>
      <w:r w:rsidRPr="005B44F4">
        <w:rPr>
          <w:b/>
        </w:rPr>
        <w:t xml:space="preserve">Article 27 : Rôles et responsabilités de l’entrepreneur </w:t>
      </w:r>
    </w:p>
    <w:p w:rsidR="00972762" w:rsidRPr="005B44F4" w:rsidRDefault="00972762" w:rsidP="00972762">
      <w:pPr>
        <w:rPr>
          <w:b/>
        </w:rPr>
      </w:pPr>
      <w:r w:rsidRPr="005B44F4">
        <w:rPr>
          <w:b/>
        </w:rPr>
        <w:t xml:space="preserve">Article 28 : Mise à disposition des documents et du site </w:t>
      </w:r>
    </w:p>
    <w:p w:rsidR="00972762" w:rsidRPr="005B44F4" w:rsidRDefault="00972762" w:rsidP="00972762">
      <w:pPr>
        <w:rPr>
          <w:b/>
        </w:rPr>
      </w:pPr>
      <w:r w:rsidRPr="005B44F4">
        <w:rPr>
          <w:b/>
        </w:rPr>
        <w:t xml:space="preserve">Article 29 : Assurances des ouvrages et responsabilités civiles </w:t>
      </w:r>
    </w:p>
    <w:p w:rsidR="00972762" w:rsidRPr="005B44F4" w:rsidRDefault="00972762" w:rsidP="00972762">
      <w:pPr>
        <w:rPr>
          <w:b/>
        </w:rPr>
      </w:pPr>
      <w:r w:rsidRPr="005B44F4">
        <w:rPr>
          <w:b/>
        </w:rPr>
        <w:t xml:space="preserve">Article 30 : Consistance des travaux </w:t>
      </w:r>
    </w:p>
    <w:p w:rsidR="00972762" w:rsidRPr="005B44F4" w:rsidRDefault="00972762" w:rsidP="00972762">
      <w:pPr>
        <w:rPr>
          <w:b/>
        </w:rPr>
      </w:pPr>
      <w:r w:rsidRPr="005B44F4">
        <w:rPr>
          <w:b/>
        </w:rPr>
        <w:t xml:space="preserve">Article 31 : Pièces à fournir par l’entrepreneur </w:t>
      </w:r>
    </w:p>
    <w:p w:rsidR="00972762" w:rsidRPr="005B44F4" w:rsidRDefault="00972762" w:rsidP="00972762">
      <w:pPr>
        <w:rPr>
          <w:b/>
        </w:rPr>
      </w:pPr>
      <w:r w:rsidRPr="005B44F4">
        <w:rPr>
          <w:b/>
        </w:rPr>
        <w:t xml:space="preserve">Article 32 : Sous-traitance </w:t>
      </w:r>
    </w:p>
    <w:p w:rsidR="00972762" w:rsidRPr="005B44F4" w:rsidRDefault="00972762" w:rsidP="00972762">
      <w:pPr>
        <w:rPr>
          <w:b/>
        </w:rPr>
      </w:pPr>
      <w:r w:rsidRPr="005B44F4">
        <w:rPr>
          <w:b/>
        </w:rPr>
        <w:t xml:space="preserve">Article 33 : Journal de chantier </w:t>
      </w:r>
    </w:p>
    <w:p w:rsidR="00972762" w:rsidRPr="005B44F4" w:rsidRDefault="00972762" w:rsidP="00972762">
      <w:pPr>
        <w:rPr>
          <w:b/>
        </w:rPr>
      </w:pPr>
      <w:r w:rsidRPr="005B44F4">
        <w:rPr>
          <w:b/>
        </w:rPr>
        <w:t xml:space="preserve">Chapitre IV : De la réception </w:t>
      </w:r>
    </w:p>
    <w:p w:rsidR="00972762" w:rsidRPr="005B44F4" w:rsidRDefault="00972762" w:rsidP="00972762">
      <w:pPr>
        <w:rPr>
          <w:b/>
        </w:rPr>
      </w:pPr>
      <w:r w:rsidRPr="005B44F4">
        <w:rPr>
          <w:b/>
        </w:rPr>
        <w:t xml:space="preserve">Article 34 : Réception provisoire </w:t>
      </w:r>
    </w:p>
    <w:p w:rsidR="00972762" w:rsidRPr="005B44F4" w:rsidRDefault="00972762" w:rsidP="00972762">
      <w:pPr>
        <w:rPr>
          <w:b/>
        </w:rPr>
      </w:pPr>
      <w:r w:rsidRPr="005B44F4">
        <w:rPr>
          <w:b/>
        </w:rPr>
        <w:t xml:space="preserve">Article 35 : Délai de garantie </w:t>
      </w:r>
    </w:p>
    <w:p w:rsidR="00972762" w:rsidRPr="005B44F4" w:rsidRDefault="00972762" w:rsidP="00972762">
      <w:pPr>
        <w:rPr>
          <w:b/>
        </w:rPr>
      </w:pPr>
      <w:r w:rsidRPr="005B44F4">
        <w:rPr>
          <w:b/>
        </w:rPr>
        <w:t xml:space="preserve">Article 36 : Réception définitive </w:t>
      </w:r>
    </w:p>
    <w:p w:rsidR="00972762" w:rsidRPr="005B44F4" w:rsidRDefault="00972762" w:rsidP="00972762">
      <w:pPr>
        <w:rPr>
          <w:b/>
        </w:rPr>
      </w:pPr>
      <w:r w:rsidRPr="005B44F4">
        <w:rPr>
          <w:b/>
        </w:rPr>
        <w:t xml:space="preserve">Chapitre V : Dispositions diverses </w:t>
      </w:r>
    </w:p>
    <w:p w:rsidR="00972762" w:rsidRPr="005B44F4" w:rsidRDefault="00972762" w:rsidP="00972762">
      <w:pPr>
        <w:rPr>
          <w:b/>
        </w:rPr>
      </w:pPr>
      <w:r w:rsidRPr="005B44F4">
        <w:rPr>
          <w:b/>
        </w:rPr>
        <w:t xml:space="preserve">Article 37 : Résiliation du marché </w:t>
      </w:r>
    </w:p>
    <w:p w:rsidR="00972762" w:rsidRPr="005B44F4" w:rsidRDefault="00972762" w:rsidP="00972762">
      <w:pPr>
        <w:rPr>
          <w:b/>
        </w:rPr>
      </w:pPr>
      <w:r w:rsidRPr="005B44F4">
        <w:rPr>
          <w:b/>
        </w:rPr>
        <w:t xml:space="preserve">Article 38 : Cas de force majeure </w:t>
      </w:r>
    </w:p>
    <w:p w:rsidR="00972762" w:rsidRPr="005B44F4" w:rsidRDefault="00972762" w:rsidP="00972762">
      <w:pPr>
        <w:rPr>
          <w:b/>
        </w:rPr>
      </w:pPr>
      <w:r w:rsidRPr="005B44F4">
        <w:rPr>
          <w:b/>
        </w:rPr>
        <w:t xml:space="preserve">Article 39 : Différends et litiges </w:t>
      </w:r>
    </w:p>
    <w:p w:rsidR="00972762" w:rsidRPr="005B44F4" w:rsidRDefault="00972762" w:rsidP="00972762">
      <w:pPr>
        <w:rPr>
          <w:b/>
        </w:rPr>
      </w:pPr>
      <w:r w:rsidRPr="005B44F4">
        <w:rPr>
          <w:b/>
        </w:rPr>
        <w:t xml:space="preserve">Article 40 : Edition et diffusion du présent marché </w:t>
      </w:r>
    </w:p>
    <w:p w:rsidR="00972762" w:rsidRPr="005B44F4" w:rsidRDefault="00972762" w:rsidP="00972762">
      <w:pPr>
        <w:rPr>
          <w:b/>
        </w:rPr>
      </w:pPr>
      <w:r w:rsidRPr="005B44F4">
        <w:rPr>
          <w:b/>
        </w:rPr>
        <w:t xml:space="preserve">Article 41 et dernier : Entrée en vigueur du marché </w:t>
      </w:r>
    </w:p>
    <w:p w:rsidR="00972762" w:rsidRPr="005B44F4" w:rsidRDefault="00972762" w:rsidP="00972762">
      <w:pPr>
        <w:rPr>
          <w:b/>
        </w:rPr>
      </w:pPr>
      <w:r w:rsidRPr="005B44F4">
        <w:rPr>
          <w:b/>
        </w:rPr>
        <w:t>Titre II :</w:t>
      </w:r>
      <w:r w:rsidRPr="005B44F4">
        <w:rPr>
          <w:b/>
        </w:rPr>
        <w:tab/>
      </w:r>
      <w:r w:rsidRPr="005B44F4">
        <w:rPr>
          <w:b/>
        </w:rPr>
        <w:tab/>
        <w:t>Descriptif des travaux</w:t>
      </w:r>
    </w:p>
    <w:p w:rsidR="00972762" w:rsidRPr="005B44F4" w:rsidRDefault="00972762" w:rsidP="00972762">
      <w:pPr>
        <w:rPr>
          <w:b/>
        </w:rPr>
      </w:pPr>
      <w:r w:rsidRPr="005B44F4">
        <w:rPr>
          <w:b/>
        </w:rPr>
        <w:t>Titre III :</w:t>
      </w:r>
      <w:r w:rsidRPr="005B44F4">
        <w:rPr>
          <w:b/>
        </w:rPr>
        <w:tab/>
      </w:r>
      <w:r w:rsidRPr="005B44F4">
        <w:rPr>
          <w:b/>
        </w:rPr>
        <w:tab/>
        <w:t>Bordereau des prix</w:t>
      </w:r>
    </w:p>
    <w:p w:rsidR="00972762" w:rsidRPr="005B44F4" w:rsidRDefault="00972762" w:rsidP="00972762">
      <w:pPr>
        <w:rPr>
          <w:b/>
        </w:rPr>
      </w:pPr>
      <w:r w:rsidRPr="005B44F4">
        <w:rPr>
          <w:b/>
        </w:rPr>
        <w:t>Titre IV :</w:t>
      </w:r>
      <w:r w:rsidRPr="005B44F4">
        <w:rPr>
          <w:b/>
        </w:rPr>
        <w:tab/>
      </w:r>
      <w:r w:rsidRPr="005B44F4">
        <w:rPr>
          <w:b/>
        </w:rPr>
        <w:tab/>
        <w:t>Détail estimatif</w:t>
      </w:r>
    </w:p>
    <w:p w:rsidR="00972762" w:rsidRPr="00972762" w:rsidRDefault="00972762" w:rsidP="00972762"/>
    <w:p w:rsidR="00972762" w:rsidRPr="005B44F4" w:rsidRDefault="00972762" w:rsidP="00972762">
      <w:pPr>
        <w:rPr>
          <w:b/>
        </w:rPr>
      </w:pPr>
      <w:r w:rsidRPr="00972762">
        <w:br w:type="page"/>
      </w:r>
      <w:r w:rsidRPr="005B44F4">
        <w:rPr>
          <w:b/>
        </w:rPr>
        <w:lastRenderedPageBreak/>
        <w:t>Titre I : Cahier des Clauses Administratives Particulières (CCAP)</w:t>
      </w:r>
    </w:p>
    <w:p w:rsidR="00972762" w:rsidRPr="005B44F4" w:rsidRDefault="00972762" w:rsidP="00972762">
      <w:pPr>
        <w:rPr>
          <w:b/>
        </w:rPr>
      </w:pPr>
      <w:r w:rsidRPr="005B44F4">
        <w:rPr>
          <w:b/>
        </w:rPr>
        <w:t>Chapitre I : Généralités</w:t>
      </w:r>
    </w:p>
    <w:p w:rsidR="00972762" w:rsidRPr="005B44F4" w:rsidRDefault="00972762" w:rsidP="00972762">
      <w:pPr>
        <w:rPr>
          <w:b/>
        </w:rPr>
      </w:pPr>
      <w:r w:rsidRPr="005B44F4">
        <w:rPr>
          <w:b/>
        </w:rPr>
        <w:t>Article 1 : Objet du marché</w:t>
      </w:r>
    </w:p>
    <w:p w:rsidR="00972762" w:rsidRPr="00972762" w:rsidRDefault="00972762" w:rsidP="00972762">
      <w:r w:rsidRPr="00972762">
        <w:tab/>
        <w:t xml:space="preserve">Le présent Appel d'Offres porte sur les travaux de construction d’une adduction d’eau potable dans le village </w:t>
      </w:r>
      <w:r w:rsidR="00547BB0">
        <w:t>WANTAMO</w:t>
      </w:r>
      <w:r w:rsidRPr="00972762">
        <w:t xml:space="preserve">, Commune  de KETTE.  </w:t>
      </w:r>
    </w:p>
    <w:p w:rsidR="00972762" w:rsidRPr="00972762" w:rsidRDefault="00972762" w:rsidP="00972762">
      <w:r w:rsidRPr="00972762">
        <w:t>Article 2 : Procédure de passation du marché</w:t>
      </w:r>
    </w:p>
    <w:p w:rsidR="00972762" w:rsidRPr="00972762" w:rsidRDefault="00972762" w:rsidP="00972762">
      <w:r w:rsidRPr="00972762">
        <w:t>Le présent marché est passé après Appel d’Offres National Ouvert, en procédure d’urgence.</w:t>
      </w:r>
    </w:p>
    <w:p w:rsidR="00972762" w:rsidRPr="00972762" w:rsidRDefault="00972762" w:rsidP="00972762">
      <w:r w:rsidRPr="00972762">
        <w:t xml:space="preserve">Article 3 : Définitions et attributions </w:t>
      </w:r>
    </w:p>
    <w:p w:rsidR="00972762" w:rsidRPr="00972762" w:rsidRDefault="00972762" w:rsidP="00972762">
      <w:r w:rsidRPr="00972762">
        <w:t>3.1. Définitions générales</w:t>
      </w:r>
    </w:p>
    <w:p w:rsidR="00972762" w:rsidRPr="00972762" w:rsidRDefault="00972762" w:rsidP="00972762">
      <w:r w:rsidRPr="00972762">
        <w:t xml:space="preserve">Le Maître d’Ouvrage est : </w:t>
      </w:r>
      <w:r w:rsidRPr="005B44F4">
        <w:rPr>
          <w:b/>
        </w:rPr>
        <w:t>Maire de la Commune de KETTE</w:t>
      </w:r>
    </w:p>
    <w:p w:rsidR="00972762" w:rsidRPr="00972762" w:rsidRDefault="00972762" w:rsidP="00972762">
      <w:r w:rsidRPr="00972762">
        <w:t>Il veille à la conservation des originaux des documents des marchés et à la transmission des copies à l’ARMP par le point focal désigné à cet effet.</w:t>
      </w:r>
    </w:p>
    <w:p w:rsidR="00972762" w:rsidRPr="00972762" w:rsidRDefault="00972762" w:rsidP="00972762">
      <w:r w:rsidRPr="00972762">
        <w:t xml:space="preserve">Le Chef de service du marché est : le </w:t>
      </w:r>
      <w:r w:rsidRPr="005B44F4">
        <w:rPr>
          <w:b/>
        </w:rPr>
        <w:t>Secrétaire Général de la Commune de KETTE</w:t>
      </w:r>
      <w:r w:rsidRPr="00972762">
        <w:t>;</w:t>
      </w:r>
    </w:p>
    <w:p w:rsidR="00972762" w:rsidRPr="00972762" w:rsidRDefault="00972762" w:rsidP="00972762">
      <w:r w:rsidRPr="00972762">
        <w:t>Il veille au respect des clauses administratives, techniques et financières et des délais contractuels.</w:t>
      </w:r>
    </w:p>
    <w:p w:rsidR="00972762" w:rsidRPr="00972762" w:rsidRDefault="00972762" w:rsidP="00972762">
      <w:r w:rsidRPr="00972762">
        <w:t>L’Ingénieur du marché est : le Délégué Départemental de l’Eau et de l’Energie de la KADEY</w:t>
      </w:r>
    </w:p>
    <w:p w:rsidR="00972762" w:rsidRDefault="00972762" w:rsidP="00972762">
      <w:pPr>
        <w:rPr>
          <w:b/>
        </w:rPr>
      </w:pPr>
      <w:r w:rsidRPr="00972762">
        <w:t xml:space="preserve">Le Maitre d’œuvre est: le </w:t>
      </w:r>
      <w:r w:rsidRPr="005B44F4">
        <w:rPr>
          <w:b/>
        </w:rPr>
        <w:t>Chef Service de l’Eau  de la Kadey</w:t>
      </w:r>
    </w:p>
    <w:p w:rsidR="0001750C" w:rsidRPr="0001750C" w:rsidRDefault="0001750C" w:rsidP="00972762">
      <w:r w:rsidRPr="0001750C">
        <w:t>La commission compétente est la commission interne de passation des marches de la commune de kette.</w:t>
      </w:r>
    </w:p>
    <w:p w:rsidR="00972762" w:rsidRPr="00972762" w:rsidRDefault="00972762" w:rsidP="00972762">
      <w:r w:rsidRPr="00972762">
        <w:t>L’entrepreneur est </w:t>
      </w:r>
      <w:proofErr w:type="gramStart"/>
      <w:r w:rsidRPr="00972762">
        <w:t>:  le</w:t>
      </w:r>
      <w:proofErr w:type="gramEnd"/>
      <w:r w:rsidRPr="00972762">
        <w:t xml:space="preserve">  Co-contractant.</w:t>
      </w:r>
    </w:p>
    <w:p w:rsidR="00972762" w:rsidRPr="00972762" w:rsidRDefault="00972762" w:rsidP="00972762">
      <w:r w:rsidRPr="00972762">
        <w:t>3.2. Nantissement</w:t>
      </w:r>
    </w:p>
    <w:p w:rsidR="00972762" w:rsidRPr="00972762" w:rsidRDefault="00972762" w:rsidP="00972762">
      <w:r w:rsidRPr="00972762">
        <w:t xml:space="preserve">L’autorité chargée de l’ordonnancement est : Le </w:t>
      </w:r>
      <w:r w:rsidRPr="005B44F4">
        <w:rPr>
          <w:b/>
        </w:rPr>
        <w:t>Maire de la Commune de KETTE</w:t>
      </w:r>
      <w:r w:rsidRPr="00972762">
        <w:t> ;</w:t>
      </w:r>
    </w:p>
    <w:p w:rsidR="00972762" w:rsidRPr="00972762" w:rsidRDefault="00972762" w:rsidP="00972762">
      <w:r w:rsidRPr="00972762">
        <w:t xml:space="preserve">L’autorité chargée de la liquidation des dépenses est : Le </w:t>
      </w:r>
      <w:r w:rsidRPr="005B44F4">
        <w:rPr>
          <w:b/>
        </w:rPr>
        <w:t>Maire de la Commune de KETTE</w:t>
      </w:r>
      <w:r w:rsidRPr="00972762">
        <w:t xml:space="preserve">  </w:t>
      </w:r>
    </w:p>
    <w:p w:rsidR="00972762" w:rsidRPr="00972762" w:rsidRDefault="00972762" w:rsidP="00972762">
      <w:r w:rsidRPr="00972762">
        <w:t xml:space="preserve">L’organisme ou le responsable chargé du paiement est : la </w:t>
      </w:r>
      <w:r w:rsidRPr="005B44F4">
        <w:rPr>
          <w:b/>
        </w:rPr>
        <w:t>Recette Municipale de KETTE</w:t>
      </w:r>
      <w:r w:rsidRPr="00972762">
        <w:t>;</w:t>
      </w:r>
    </w:p>
    <w:p w:rsidR="00972762" w:rsidRPr="00972762" w:rsidRDefault="00972762" w:rsidP="00972762">
      <w:r w:rsidRPr="00972762">
        <w:t xml:space="preserve">Les responsables compétents pour fournir les renseignements au titre de l’exécution du présent marché sont : </w:t>
      </w:r>
    </w:p>
    <w:p w:rsidR="00972762" w:rsidRPr="00972762" w:rsidRDefault="00972762" w:rsidP="00972762">
      <w:r w:rsidRPr="00972762">
        <w:t>Le Maire de la Commune de KETTE;</w:t>
      </w:r>
    </w:p>
    <w:p w:rsidR="00972762" w:rsidRPr="00972762" w:rsidRDefault="00972762" w:rsidP="00972762">
      <w:r w:rsidRPr="00972762">
        <w:t>Le Secrétaire General de la Commune de KETTE ;</w:t>
      </w:r>
    </w:p>
    <w:p w:rsidR="00972762" w:rsidRPr="00972762" w:rsidRDefault="00972762" w:rsidP="00972762">
      <w:r w:rsidRPr="00972762">
        <w:t>Le délégué Départemental de l’Eau et de l’Energie de la KADEY ;</w:t>
      </w:r>
    </w:p>
    <w:p w:rsidR="00972762" w:rsidRPr="00972762" w:rsidRDefault="00972762" w:rsidP="00972762">
      <w:r w:rsidRPr="005B44F4">
        <w:rPr>
          <w:b/>
        </w:rPr>
        <w:t>Article 4 :</w:t>
      </w:r>
      <w:r w:rsidRPr="00972762">
        <w:t xml:space="preserve"> Langue, loi et réglementation Applicables</w:t>
      </w:r>
    </w:p>
    <w:p w:rsidR="00972762" w:rsidRPr="00972762" w:rsidRDefault="00972762" w:rsidP="00972762">
      <w:r w:rsidRPr="00972762">
        <w:t>4.1. La langue utilisée est le français ou l’anglais.</w:t>
      </w:r>
    </w:p>
    <w:p w:rsidR="00972762" w:rsidRPr="00972762" w:rsidRDefault="00972762" w:rsidP="00972762">
      <w:r w:rsidRPr="00972762">
        <w:lastRenderedPageBreak/>
        <w:t>4.2. L’entrepreneur s’engage à observer les lois, règlements, ordonnances en vigueur en République du Cameroun, et ce aussi bien dans sa propre organisation que dans la réalisation du marché.</w:t>
      </w:r>
    </w:p>
    <w:p w:rsidR="00972762" w:rsidRPr="00972762" w:rsidRDefault="00972762" w:rsidP="00972762">
      <w:r w:rsidRPr="00972762">
        <w:t>Si au Cameroun, ces règlements, lois et dispositions administratives et fiscales en vigueur à la date de signature du présent marché venaient à être modifiés après la signature du marché, les coûts éventuels qui en découlerait directement seraient pris en compte sans gain ni perte pour chaque partie.</w:t>
      </w:r>
    </w:p>
    <w:p w:rsidR="00972762" w:rsidRPr="00972762" w:rsidRDefault="00972762" w:rsidP="00972762">
      <w:r w:rsidRPr="00972762">
        <w:t xml:space="preserve">Article 5 : Pièces constitutives du marché </w:t>
      </w:r>
    </w:p>
    <w:p w:rsidR="00972762" w:rsidRPr="00972762" w:rsidRDefault="00972762" w:rsidP="00972762">
      <w:r w:rsidRPr="00972762">
        <w:t xml:space="preserve">Les pièces contractuelles constitutives de la présente lettre commande sont par ordre de priorité : </w:t>
      </w:r>
    </w:p>
    <w:p w:rsidR="00972762" w:rsidRPr="00972762" w:rsidRDefault="00972762" w:rsidP="00972762">
      <w:r w:rsidRPr="00972762">
        <w:t>Le Cahier des Clauses Administratives Particulières (CCAP) ;</w:t>
      </w:r>
    </w:p>
    <w:p w:rsidR="00972762" w:rsidRPr="00972762" w:rsidRDefault="00972762" w:rsidP="00972762">
      <w:r w:rsidRPr="00972762">
        <w:t>Le Cahier des Clauses Techniques Particulières (CCTP) ;</w:t>
      </w:r>
    </w:p>
    <w:p w:rsidR="00972762" w:rsidRPr="00972762" w:rsidRDefault="00972762" w:rsidP="00972762">
      <w:r w:rsidRPr="00972762">
        <w:t xml:space="preserve">Les éléments propres à la détermination du montant du marché, tels que, par ordre de priorité : </w:t>
      </w:r>
    </w:p>
    <w:p w:rsidR="00972762" w:rsidRPr="00972762" w:rsidRDefault="00972762" w:rsidP="00972762">
      <w:proofErr w:type="gramStart"/>
      <w:r w:rsidRPr="00972762">
        <w:t>les</w:t>
      </w:r>
      <w:proofErr w:type="gramEnd"/>
      <w:r w:rsidRPr="00972762">
        <w:t xml:space="preserve"> bordereaux des prix unitaires ;</w:t>
      </w:r>
    </w:p>
    <w:p w:rsidR="00972762" w:rsidRPr="00972762" w:rsidRDefault="00972762" w:rsidP="00972762">
      <w:proofErr w:type="gramStart"/>
      <w:r w:rsidRPr="00972762">
        <w:t>le</w:t>
      </w:r>
      <w:proofErr w:type="gramEnd"/>
      <w:r w:rsidRPr="00972762">
        <w:t xml:space="preserve"> devis quantitatif et estimatif ; </w:t>
      </w:r>
    </w:p>
    <w:p w:rsidR="00972762" w:rsidRPr="00972762" w:rsidRDefault="00972762" w:rsidP="00972762">
      <w:proofErr w:type="gramStart"/>
      <w:r w:rsidRPr="00972762">
        <w:t>le</w:t>
      </w:r>
      <w:proofErr w:type="gramEnd"/>
      <w:r w:rsidRPr="00972762">
        <w:t xml:space="preserve"> la décomposition des prix forfaitaires et/ou le sous détail des prix unitaires ; </w:t>
      </w:r>
    </w:p>
    <w:p w:rsidR="00972762" w:rsidRPr="00972762" w:rsidRDefault="00972762" w:rsidP="00972762">
      <w:r w:rsidRPr="00972762">
        <w:t>Article 6 : Textes généraux applicables</w:t>
      </w:r>
    </w:p>
    <w:p w:rsidR="00972762" w:rsidRPr="00972762" w:rsidRDefault="00972762" w:rsidP="00972762">
      <w:r w:rsidRPr="00972762">
        <w:t xml:space="preserve">Le présent marché, sa signification, son interprétation et les relations s’établissant entre les parties  sont  soumis aux textes généraux ci-après : </w:t>
      </w:r>
    </w:p>
    <w:p w:rsidR="00972762" w:rsidRPr="00972762" w:rsidRDefault="00972762" w:rsidP="00972762">
      <w:r w:rsidRPr="00972762">
        <w:t>1- les textes régissant les corps de métiers ;</w:t>
      </w:r>
    </w:p>
    <w:p w:rsidR="00D62438" w:rsidRPr="00B32AE4" w:rsidRDefault="00972762" w:rsidP="00D62438">
      <w:pPr>
        <w:widowControl w:val="0"/>
        <w:numPr>
          <w:ilvl w:val="0"/>
          <w:numId w:val="64"/>
        </w:numPr>
        <w:autoSpaceDE w:val="0"/>
        <w:autoSpaceDN w:val="0"/>
        <w:adjustRightInd w:val="0"/>
        <w:spacing w:after="0"/>
        <w:ind w:right="-144"/>
        <w:jc w:val="both"/>
        <w:rPr>
          <w:rFonts w:ascii="Estrangelo Edessa" w:hAnsi="Estrangelo Edessa" w:cs="Estrangelo Edessa"/>
          <w:color w:val="000000"/>
        </w:rPr>
      </w:pPr>
      <w:r w:rsidRPr="00972762">
        <w:t xml:space="preserve">2- </w:t>
      </w:r>
      <w:r w:rsidR="00D62438" w:rsidRPr="00B32AE4">
        <w:rPr>
          <w:rFonts w:ascii="Estrangelo Edessa" w:hAnsi="Estrangelo Edessa" w:cs="Estrangelo Edessa"/>
          <w:iCs/>
          <w:color w:val="000000"/>
        </w:rPr>
        <w:t xml:space="preserve">Le décret </w:t>
      </w:r>
      <w:r w:rsidR="00D62438" w:rsidRPr="00B32AE4">
        <w:rPr>
          <w:rFonts w:ascii="Estrangelo Edessa" w:hAnsi="Estrangelo Edessa" w:cs="Estrangelo Edessa"/>
          <w:iCs/>
          <w:color w:val="000000"/>
          <w:spacing w:val="-30"/>
        </w:rPr>
        <w:t xml:space="preserve"> </w:t>
      </w:r>
      <w:r w:rsidR="00D62438" w:rsidRPr="00B32AE4">
        <w:rPr>
          <w:rFonts w:ascii="Estrangelo Edessa" w:hAnsi="Estrangelo Edessa" w:cs="Estrangelo Edessa"/>
          <w:iCs/>
          <w:color w:val="000000"/>
        </w:rPr>
        <w:t xml:space="preserve">n°2012 </w:t>
      </w:r>
      <w:r w:rsidR="00D62438" w:rsidRPr="00B32AE4">
        <w:rPr>
          <w:rFonts w:ascii="Estrangelo Edessa" w:hAnsi="Estrangelo Edessa" w:cs="Estrangelo Edessa"/>
          <w:iCs/>
          <w:color w:val="000000"/>
          <w:spacing w:val="-30"/>
        </w:rPr>
        <w:t xml:space="preserve"> </w:t>
      </w:r>
      <w:r w:rsidR="00D62438" w:rsidRPr="00B32AE4">
        <w:rPr>
          <w:rFonts w:ascii="Estrangelo Edessa" w:hAnsi="Estrangelo Edessa" w:cs="Estrangelo Edessa"/>
          <w:iCs/>
          <w:color w:val="000000"/>
        </w:rPr>
        <w:t>/ 076  du 08 Mars 2012  modifiant et complétant certaines dispositions du décret n°2001/048 du 23 février 2001 portant création, organisation et fonctionnement de l’Agence de Régulation des Marchés Publics (ARMP) ;</w:t>
      </w:r>
    </w:p>
    <w:p w:rsidR="00D62438" w:rsidRPr="00B32AE4" w:rsidRDefault="00D62438" w:rsidP="00D62438">
      <w:pPr>
        <w:widowControl w:val="0"/>
        <w:numPr>
          <w:ilvl w:val="0"/>
          <w:numId w:val="64"/>
        </w:numPr>
        <w:autoSpaceDE w:val="0"/>
        <w:autoSpaceDN w:val="0"/>
        <w:adjustRightInd w:val="0"/>
        <w:spacing w:after="0"/>
        <w:ind w:right="-144"/>
        <w:jc w:val="both"/>
        <w:rPr>
          <w:rFonts w:ascii="Estrangelo Edessa" w:hAnsi="Estrangelo Edessa" w:cs="Estrangelo Edessa"/>
          <w:color w:val="000000"/>
        </w:rPr>
      </w:pPr>
      <w:r w:rsidRPr="00B32AE4">
        <w:rPr>
          <w:rFonts w:ascii="Estrangelo Edessa" w:hAnsi="Estrangelo Edessa" w:cs="Estrangelo Edessa"/>
          <w:iCs/>
          <w:color w:val="000000"/>
        </w:rPr>
        <w:t xml:space="preserve">Le décret n°2012 / 075 du 08 Mars 2012  portant organisation du Ministère des Marchés </w:t>
      </w:r>
      <w:r w:rsidRPr="00B32AE4">
        <w:rPr>
          <w:rFonts w:ascii="Estrangelo Edessa" w:hAnsi="Estrangelo Edessa" w:cs="Estrangelo Edessa"/>
          <w:iCs/>
          <w:color w:val="000000"/>
          <w:spacing w:val="-19"/>
        </w:rPr>
        <w:t xml:space="preserve"> </w:t>
      </w:r>
      <w:r w:rsidRPr="00B32AE4">
        <w:rPr>
          <w:rFonts w:ascii="Estrangelo Edessa" w:hAnsi="Estrangelo Edessa" w:cs="Estrangelo Edessa"/>
          <w:iCs/>
          <w:color w:val="000000"/>
        </w:rPr>
        <w:t>Publics ;</w:t>
      </w:r>
    </w:p>
    <w:p w:rsidR="00D62438" w:rsidRPr="00B32AE4" w:rsidRDefault="00D62438" w:rsidP="00D62438">
      <w:pPr>
        <w:widowControl w:val="0"/>
        <w:numPr>
          <w:ilvl w:val="0"/>
          <w:numId w:val="64"/>
        </w:numPr>
        <w:autoSpaceDE w:val="0"/>
        <w:autoSpaceDN w:val="0"/>
        <w:adjustRightInd w:val="0"/>
        <w:spacing w:after="0"/>
        <w:ind w:right="-144"/>
        <w:jc w:val="both"/>
        <w:rPr>
          <w:rFonts w:ascii="Estrangelo Edessa" w:hAnsi="Estrangelo Edessa" w:cs="Estrangelo Edessa"/>
          <w:color w:val="000000"/>
        </w:rPr>
      </w:pPr>
      <w:r w:rsidRPr="00B32AE4">
        <w:rPr>
          <w:rFonts w:ascii="Estrangelo Edessa" w:hAnsi="Estrangelo Edessa" w:cs="Estrangelo Edessa"/>
          <w:iCs/>
          <w:color w:val="000000"/>
        </w:rPr>
        <w:t xml:space="preserve">Le  </w:t>
      </w:r>
      <w:r w:rsidRPr="00B32AE4">
        <w:rPr>
          <w:rFonts w:ascii="Estrangelo Edessa" w:hAnsi="Estrangelo Edessa" w:cs="Estrangelo Edessa"/>
          <w:iCs/>
          <w:color w:val="000000"/>
          <w:spacing w:val="-30"/>
        </w:rPr>
        <w:t xml:space="preserve"> </w:t>
      </w:r>
      <w:r w:rsidRPr="00B32AE4">
        <w:rPr>
          <w:rFonts w:ascii="Estrangelo Edessa" w:hAnsi="Estrangelo Edessa" w:cs="Estrangelo Edessa"/>
          <w:iCs/>
          <w:color w:val="000000"/>
        </w:rPr>
        <w:t xml:space="preserve">décret n°2012 / 074 du 08 Mars 2012  portant création, organisation et fonctionnement des Commissions de passation des  </w:t>
      </w:r>
      <w:r w:rsidRPr="00B32AE4">
        <w:rPr>
          <w:rFonts w:ascii="Estrangelo Edessa" w:hAnsi="Estrangelo Edessa" w:cs="Estrangelo Edessa"/>
          <w:iCs/>
          <w:color w:val="000000"/>
          <w:spacing w:val="-19"/>
        </w:rPr>
        <w:t xml:space="preserve"> </w:t>
      </w:r>
      <w:r w:rsidRPr="00B32AE4">
        <w:rPr>
          <w:rFonts w:ascii="Estrangelo Edessa" w:hAnsi="Estrangelo Edessa" w:cs="Estrangelo Edessa"/>
          <w:iCs/>
          <w:color w:val="000000"/>
        </w:rPr>
        <w:t xml:space="preserve">Marchés </w:t>
      </w:r>
      <w:r w:rsidRPr="00B32AE4">
        <w:rPr>
          <w:rFonts w:ascii="Estrangelo Edessa" w:hAnsi="Estrangelo Edessa" w:cs="Estrangelo Edessa"/>
          <w:iCs/>
          <w:color w:val="000000"/>
          <w:spacing w:val="-19"/>
        </w:rPr>
        <w:t xml:space="preserve"> </w:t>
      </w:r>
      <w:r w:rsidRPr="00B32AE4">
        <w:rPr>
          <w:rFonts w:ascii="Estrangelo Edessa" w:hAnsi="Estrangelo Edessa" w:cs="Estrangelo Edessa"/>
          <w:iCs/>
          <w:color w:val="000000"/>
        </w:rPr>
        <w:t>Publics ;</w:t>
      </w:r>
    </w:p>
    <w:p w:rsidR="00D62438" w:rsidRPr="00B32AE4" w:rsidRDefault="00D62438" w:rsidP="00D62438">
      <w:pPr>
        <w:widowControl w:val="0"/>
        <w:numPr>
          <w:ilvl w:val="0"/>
          <w:numId w:val="64"/>
        </w:numPr>
        <w:autoSpaceDE w:val="0"/>
        <w:autoSpaceDN w:val="0"/>
        <w:adjustRightInd w:val="0"/>
        <w:spacing w:after="0"/>
        <w:ind w:right="-144"/>
        <w:jc w:val="both"/>
        <w:rPr>
          <w:rFonts w:ascii="Estrangelo Edessa" w:hAnsi="Estrangelo Edessa" w:cs="Estrangelo Edessa"/>
          <w:color w:val="000000"/>
        </w:rPr>
      </w:pPr>
      <w:r w:rsidRPr="00B32AE4">
        <w:rPr>
          <w:rFonts w:ascii="Estrangelo Edessa" w:hAnsi="Estrangelo Edessa" w:cs="Estrangelo Edessa"/>
          <w:iCs/>
          <w:color w:val="000000"/>
        </w:rPr>
        <w:t xml:space="preserve">Le  </w:t>
      </w:r>
      <w:r w:rsidRPr="00B32AE4">
        <w:rPr>
          <w:rFonts w:ascii="Estrangelo Edessa" w:hAnsi="Estrangelo Edessa" w:cs="Estrangelo Edessa"/>
          <w:iCs/>
          <w:color w:val="000000"/>
          <w:spacing w:val="-30"/>
        </w:rPr>
        <w:t xml:space="preserve"> </w:t>
      </w:r>
      <w:r w:rsidRPr="00B32AE4">
        <w:rPr>
          <w:rFonts w:ascii="Estrangelo Edessa" w:hAnsi="Estrangelo Edessa" w:cs="Estrangelo Edessa"/>
          <w:iCs/>
          <w:color w:val="000000"/>
        </w:rPr>
        <w:t>décret n°</w:t>
      </w:r>
      <w:r>
        <w:rPr>
          <w:rFonts w:ascii="Estrangelo Edessa" w:hAnsi="Estrangelo Edessa" w:cs="Estrangelo Edessa"/>
          <w:iCs/>
          <w:color w:val="000000"/>
        </w:rPr>
        <w:t xml:space="preserve">2018/366 du 20 juin 2018 </w:t>
      </w:r>
      <w:r w:rsidRPr="00B32AE4">
        <w:rPr>
          <w:rFonts w:ascii="Estrangelo Edessa" w:hAnsi="Estrangelo Edessa" w:cs="Estrangelo Edessa"/>
          <w:iCs/>
          <w:color w:val="000000"/>
        </w:rPr>
        <w:t xml:space="preserve"> </w:t>
      </w:r>
      <w:r w:rsidRPr="00B32AE4">
        <w:rPr>
          <w:rFonts w:ascii="Estrangelo Edessa" w:hAnsi="Estrangelo Edessa" w:cs="Estrangelo Edessa"/>
          <w:iCs/>
          <w:color w:val="000000"/>
          <w:spacing w:val="-19"/>
        </w:rPr>
        <w:t xml:space="preserve"> </w:t>
      </w:r>
      <w:r w:rsidRPr="00B32AE4">
        <w:rPr>
          <w:rFonts w:ascii="Estrangelo Edessa" w:hAnsi="Estrangelo Edessa" w:cs="Estrangelo Edessa"/>
          <w:iCs/>
          <w:color w:val="000000"/>
        </w:rPr>
        <w:t xml:space="preserve">portant </w:t>
      </w:r>
      <w:r w:rsidRPr="00B32AE4">
        <w:rPr>
          <w:rFonts w:ascii="Estrangelo Edessa" w:hAnsi="Estrangelo Edessa" w:cs="Estrangelo Edessa"/>
          <w:iCs/>
          <w:color w:val="000000"/>
          <w:spacing w:val="-19"/>
        </w:rPr>
        <w:t xml:space="preserve"> </w:t>
      </w:r>
      <w:r w:rsidRPr="00B32AE4">
        <w:rPr>
          <w:rFonts w:ascii="Estrangelo Edessa" w:hAnsi="Estrangelo Edessa" w:cs="Estrangelo Edessa"/>
          <w:iCs/>
          <w:color w:val="000000"/>
        </w:rPr>
        <w:t xml:space="preserve">Code </w:t>
      </w:r>
      <w:r w:rsidRPr="00B32AE4">
        <w:rPr>
          <w:rFonts w:ascii="Estrangelo Edessa" w:hAnsi="Estrangelo Edessa" w:cs="Estrangelo Edessa"/>
          <w:iCs/>
          <w:color w:val="000000"/>
          <w:spacing w:val="-19"/>
        </w:rPr>
        <w:t xml:space="preserve"> </w:t>
      </w:r>
      <w:r w:rsidRPr="00B32AE4">
        <w:rPr>
          <w:rFonts w:ascii="Estrangelo Edessa" w:hAnsi="Estrangelo Edessa" w:cs="Estrangelo Edessa"/>
          <w:iCs/>
          <w:color w:val="000000"/>
        </w:rPr>
        <w:t xml:space="preserve">des </w:t>
      </w:r>
      <w:r w:rsidRPr="00B32AE4">
        <w:rPr>
          <w:rFonts w:ascii="Estrangelo Edessa" w:hAnsi="Estrangelo Edessa" w:cs="Estrangelo Edessa"/>
          <w:iCs/>
          <w:color w:val="000000"/>
          <w:spacing w:val="-19"/>
        </w:rPr>
        <w:t xml:space="preserve"> </w:t>
      </w:r>
      <w:r w:rsidRPr="00B32AE4">
        <w:rPr>
          <w:rFonts w:ascii="Estrangelo Edessa" w:hAnsi="Estrangelo Edessa" w:cs="Estrangelo Edessa"/>
          <w:iCs/>
          <w:color w:val="000000"/>
        </w:rPr>
        <w:t xml:space="preserve">Marchés </w:t>
      </w:r>
      <w:r w:rsidRPr="00B32AE4">
        <w:rPr>
          <w:rFonts w:ascii="Estrangelo Edessa" w:hAnsi="Estrangelo Edessa" w:cs="Estrangelo Edessa"/>
          <w:iCs/>
          <w:color w:val="000000"/>
          <w:spacing w:val="-19"/>
        </w:rPr>
        <w:t xml:space="preserve"> </w:t>
      </w:r>
      <w:r w:rsidRPr="00B32AE4">
        <w:rPr>
          <w:rFonts w:ascii="Estrangelo Edessa" w:hAnsi="Estrangelo Edessa" w:cs="Estrangelo Edessa"/>
          <w:iCs/>
          <w:color w:val="000000"/>
        </w:rPr>
        <w:t>Publics ;</w:t>
      </w:r>
    </w:p>
    <w:p w:rsidR="00D62438" w:rsidRPr="00B32AE4" w:rsidRDefault="00D62438" w:rsidP="00D62438">
      <w:pPr>
        <w:widowControl w:val="0"/>
        <w:numPr>
          <w:ilvl w:val="0"/>
          <w:numId w:val="64"/>
        </w:numPr>
        <w:autoSpaceDE w:val="0"/>
        <w:autoSpaceDN w:val="0"/>
        <w:adjustRightInd w:val="0"/>
        <w:spacing w:after="0"/>
        <w:ind w:right="-20"/>
        <w:jc w:val="both"/>
        <w:rPr>
          <w:rFonts w:ascii="Estrangelo Edessa" w:hAnsi="Estrangelo Edessa" w:cs="Estrangelo Edessa"/>
          <w:iCs/>
          <w:color w:val="000000"/>
          <w:spacing w:val="6"/>
        </w:rPr>
      </w:pPr>
      <w:r w:rsidRPr="00B32AE4">
        <w:rPr>
          <w:rFonts w:ascii="Estrangelo Edessa" w:hAnsi="Estrangelo Edessa" w:cs="Estrangelo Edessa"/>
          <w:iCs/>
          <w:color w:val="000000"/>
          <w:spacing w:val="6"/>
        </w:rPr>
        <w:t>Le décret n°2003/651/PM du 16 avril 2003 fixant les  modalités d’application  du  régime  fiscal  et douanier des Marchés Publics ;</w:t>
      </w:r>
    </w:p>
    <w:p w:rsidR="00D62438" w:rsidRPr="00B32AE4" w:rsidRDefault="00D62438" w:rsidP="00D62438">
      <w:pPr>
        <w:widowControl w:val="0"/>
        <w:numPr>
          <w:ilvl w:val="0"/>
          <w:numId w:val="64"/>
        </w:numPr>
        <w:autoSpaceDE w:val="0"/>
        <w:autoSpaceDN w:val="0"/>
        <w:adjustRightInd w:val="0"/>
        <w:spacing w:after="0"/>
        <w:ind w:right="-20"/>
        <w:jc w:val="both"/>
        <w:rPr>
          <w:rFonts w:ascii="Estrangelo Edessa" w:hAnsi="Estrangelo Edessa" w:cs="Estrangelo Edessa"/>
          <w:iCs/>
          <w:color w:val="000000"/>
          <w:spacing w:val="6"/>
        </w:rPr>
      </w:pPr>
      <w:r w:rsidRPr="00B32AE4">
        <w:rPr>
          <w:rFonts w:ascii="Estrangelo Edessa" w:hAnsi="Estrangelo Edessa" w:cs="Estrangelo Edessa"/>
          <w:iCs/>
          <w:color w:val="000000"/>
          <w:spacing w:val="6"/>
        </w:rPr>
        <w:t>Le décret n° 2001/048 du 23 février 2001 portant organisation  et  fonctionnement  de  l’Agence de Régulation des Marchés Publics ;</w:t>
      </w:r>
    </w:p>
    <w:p w:rsidR="00D62438" w:rsidRPr="00B32AE4" w:rsidRDefault="00D62438" w:rsidP="00D62438">
      <w:pPr>
        <w:widowControl w:val="0"/>
        <w:numPr>
          <w:ilvl w:val="0"/>
          <w:numId w:val="64"/>
        </w:numPr>
        <w:autoSpaceDE w:val="0"/>
        <w:autoSpaceDN w:val="0"/>
        <w:adjustRightInd w:val="0"/>
        <w:spacing w:after="0"/>
        <w:ind w:right="-20"/>
        <w:jc w:val="both"/>
        <w:rPr>
          <w:rFonts w:ascii="Estrangelo Edessa" w:hAnsi="Estrangelo Edessa" w:cs="Estrangelo Edessa"/>
          <w:color w:val="000000"/>
        </w:rPr>
      </w:pPr>
      <w:r w:rsidRPr="00B32AE4">
        <w:rPr>
          <w:rFonts w:ascii="Estrangelo Edessa" w:hAnsi="Estrangelo Edessa" w:cs="Estrangelo Edessa"/>
          <w:color w:val="000000"/>
        </w:rPr>
        <w:t>L’arrêté n° 033/CAB/PM du 13 Février 2007 mettant en vigueur le Cahier des Clauses Administratives Générales, applicable aux marchés de travaux publics.</w:t>
      </w:r>
    </w:p>
    <w:p w:rsidR="00D62438" w:rsidRPr="00B32AE4" w:rsidRDefault="00D62438" w:rsidP="00D62438">
      <w:pPr>
        <w:widowControl w:val="0"/>
        <w:numPr>
          <w:ilvl w:val="0"/>
          <w:numId w:val="64"/>
        </w:numPr>
        <w:autoSpaceDE w:val="0"/>
        <w:autoSpaceDN w:val="0"/>
        <w:adjustRightInd w:val="0"/>
        <w:spacing w:after="0"/>
        <w:ind w:right="-20"/>
        <w:jc w:val="both"/>
        <w:rPr>
          <w:rFonts w:ascii="Estrangelo Edessa" w:hAnsi="Estrangelo Edessa" w:cs="Estrangelo Edessa"/>
          <w:color w:val="000000"/>
        </w:rPr>
      </w:pPr>
      <w:r>
        <w:rPr>
          <w:rFonts w:ascii="Estrangelo Edessa" w:hAnsi="Estrangelo Edessa" w:cs="Estrangelo Edessa"/>
          <w:color w:val="000000"/>
        </w:rPr>
        <w:t>La Circulaire N°001/C/MINFI du 02 janvier 2018</w:t>
      </w:r>
      <w:r w:rsidRPr="00B32AE4">
        <w:rPr>
          <w:rFonts w:ascii="Estrangelo Edessa" w:hAnsi="Estrangelo Edessa" w:cs="Estrangelo Edessa"/>
          <w:color w:val="000000"/>
        </w:rPr>
        <w:t xml:space="preserve"> portant instructions relatives à l’exécution, au suivi et au contrôle de l’exécution du budget de l’Etat, des Etablissements Publics Administratifs, des Collectivités territoriales Décentralisées et des autres Organismes Su</w:t>
      </w:r>
      <w:r>
        <w:rPr>
          <w:rFonts w:ascii="Estrangelo Edessa" w:hAnsi="Estrangelo Edessa" w:cs="Estrangelo Edessa"/>
          <w:color w:val="000000"/>
        </w:rPr>
        <w:t>bventionnés pour l’exercice 2018</w:t>
      </w:r>
      <w:r w:rsidRPr="00B32AE4">
        <w:rPr>
          <w:rFonts w:ascii="Estrangelo Edessa" w:hAnsi="Estrangelo Edessa" w:cs="Estrangelo Edessa"/>
          <w:color w:val="000000"/>
        </w:rPr>
        <w:t>;</w:t>
      </w:r>
    </w:p>
    <w:p w:rsidR="00D62438" w:rsidRPr="00B32AE4" w:rsidRDefault="00D62438" w:rsidP="00D62438">
      <w:pPr>
        <w:widowControl w:val="0"/>
        <w:numPr>
          <w:ilvl w:val="0"/>
          <w:numId w:val="64"/>
        </w:numPr>
        <w:autoSpaceDE w:val="0"/>
        <w:autoSpaceDN w:val="0"/>
        <w:adjustRightInd w:val="0"/>
        <w:spacing w:after="0"/>
        <w:ind w:right="-20"/>
        <w:jc w:val="both"/>
        <w:rPr>
          <w:rFonts w:ascii="Estrangelo Edessa" w:hAnsi="Estrangelo Edessa" w:cs="Estrangelo Edessa"/>
          <w:color w:val="000000"/>
        </w:rPr>
      </w:pPr>
      <w:r w:rsidRPr="00B32AE4">
        <w:rPr>
          <w:rFonts w:ascii="Estrangelo Edessa" w:hAnsi="Estrangelo Edessa" w:cs="Estrangelo Edessa"/>
          <w:color w:val="000000"/>
        </w:rPr>
        <w:t>La Circulaire n°001/CAB/PR/ du 19 Juin 2012 relative à la passation et contrôle de l’exécution des Marchés Publics ;</w:t>
      </w:r>
    </w:p>
    <w:p w:rsidR="00D62438" w:rsidRPr="00B32AE4" w:rsidRDefault="00D62438" w:rsidP="00D62438">
      <w:pPr>
        <w:widowControl w:val="0"/>
        <w:numPr>
          <w:ilvl w:val="0"/>
          <w:numId w:val="64"/>
        </w:numPr>
        <w:autoSpaceDE w:val="0"/>
        <w:autoSpaceDN w:val="0"/>
        <w:adjustRightInd w:val="0"/>
        <w:spacing w:after="0"/>
        <w:ind w:right="-20"/>
        <w:jc w:val="both"/>
        <w:rPr>
          <w:rFonts w:ascii="Estrangelo Edessa" w:hAnsi="Estrangelo Edessa" w:cs="Estrangelo Edessa"/>
          <w:color w:val="000000"/>
        </w:rPr>
      </w:pPr>
      <w:r w:rsidRPr="00B32AE4">
        <w:rPr>
          <w:rFonts w:ascii="Estrangelo Edessa" w:hAnsi="Estrangelo Edessa" w:cs="Estrangelo Edessa"/>
          <w:color w:val="000000"/>
        </w:rPr>
        <w:t>La Circulaire N°002/CAB/PM du 31  JAN 2011 relative à l'amélioration de la performance du système des Marchés Publics.</w:t>
      </w:r>
    </w:p>
    <w:p w:rsidR="00D62438" w:rsidRPr="00B32AE4" w:rsidRDefault="00D62438" w:rsidP="00D62438">
      <w:pPr>
        <w:widowControl w:val="0"/>
        <w:numPr>
          <w:ilvl w:val="0"/>
          <w:numId w:val="64"/>
        </w:numPr>
        <w:autoSpaceDE w:val="0"/>
        <w:autoSpaceDN w:val="0"/>
        <w:adjustRightInd w:val="0"/>
        <w:spacing w:after="0"/>
        <w:ind w:right="-20"/>
        <w:jc w:val="both"/>
        <w:rPr>
          <w:rFonts w:ascii="Estrangelo Edessa" w:hAnsi="Estrangelo Edessa" w:cs="Estrangelo Edessa"/>
          <w:color w:val="000000"/>
        </w:rPr>
      </w:pPr>
      <w:proofErr w:type="gramStart"/>
      <w:r w:rsidRPr="00B32AE4">
        <w:rPr>
          <w:rFonts w:ascii="Estrangelo Edessa" w:hAnsi="Estrangelo Edessa" w:cs="Estrangelo Edessa"/>
          <w:color w:val="000000"/>
        </w:rPr>
        <w:t>La</w:t>
      </w:r>
      <w:proofErr w:type="gramEnd"/>
      <w:r w:rsidRPr="00B32AE4">
        <w:rPr>
          <w:rFonts w:ascii="Estrangelo Edessa" w:hAnsi="Estrangelo Edessa" w:cs="Estrangelo Edessa"/>
          <w:color w:val="000000"/>
        </w:rPr>
        <w:t xml:space="preserve"> circulaire n° 004/CAB/PM du 30 décembre 2005 relative à l’application du Code des Marchés Publics ;</w:t>
      </w:r>
    </w:p>
    <w:p w:rsidR="00D62438" w:rsidRPr="00B32AE4" w:rsidRDefault="00D62438" w:rsidP="00D62438">
      <w:pPr>
        <w:widowControl w:val="0"/>
        <w:numPr>
          <w:ilvl w:val="0"/>
          <w:numId w:val="64"/>
        </w:numPr>
        <w:autoSpaceDE w:val="0"/>
        <w:autoSpaceDN w:val="0"/>
        <w:adjustRightInd w:val="0"/>
        <w:spacing w:after="0"/>
        <w:ind w:right="-20"/>
        <w:jc w:val="both"/>
        <w:rPr>
          <w:rFonts w:ascii="Estrangelo Edessa" w:hAnsi="Estrangelo Edessa" w:cs="Estrangelo Edessa"/>
          <w:color w:val="000000"/>
        </w:rPr>
      </w:pPr>
      <w:r w:rsidRPr="00B32AE4">
        <w:rPr>
          <w:rFonts w:ascii="Estrangelo Edessa" w:hAnsi="Estrangelo Edessa" w:cs="Estrangelo Edessa"/>
          <w:color w:val="000000"/>
        </w:rPr>
        <w:lastRenderedPageBreak/>
        <w:t>La loi N° 2000/09 du 13 Juillet 2000 fixant  l’organisation  et les modalités de l’exercice de la profession d’ingénieur de Génie Civil ;</w:t>
      </w:r>
    </w:p>
    <w:p w:rsidR="00D62438" w:rsidRPr="00B32AE4" w:rsidRDefault="00D62438" w:rsidP="00D62438">
      <w:pPr>
        <w:numPr>
          <w:ilvl w:val="0"/>
          <w:numId w:val="64"/>
        </w:numPr>
        <w:spacing w:after="0"/>
        <w:jc w:val="both"/>
        <w:rPr>
          <w:rFonts w:ascii="Estrangelo Edessa" w:hAnsi="Estrangelo Edessa" w:cs="Estrangelo Edessa"/>
          <w:color w:val="000000"/>
        </w:rPr>
      </w:pPr>
      <w:r w:rsidRPr="00B32AE4">
        <w:rPr>
          <w:rFonts w:ascii="Estrangelo Edessa" w:hAnsi="Estrangelo Edessa" w:cs="Estrangelo Edessa"/>
          <w:color w:val="000000"/>
        </w:rPr>
        <w:t>Les  textes généraux sur la protection  de  l’environnement et notamment la loi-cadre n°96/12 du 05 août 1996 relative à la gestion de l’environnement au Cameroun et ses textes subséquents</w:t>
      </w:r>
    </w:p>
    <w:p w:rsidR="00D62438" w:rsidRPr="00B32AE4" w:rsidRDefault="00D62438" w:rsidP="00D62438">
      <w:pPr>
        <w:widowControl w:val="0"/>
        <w:numPr>
          <w:ilvl w:val="0"/>
          <w:numId w:val="64"/>
        </w:numPr>
        <w:autoSpaceDE w:val="0"/>
        <w:autoSpaceDN w:val="0"/>
        <w:adjustRightInd w:val="0"/>
        <w:spacing w:after="0"/>
        <w:ind w:right="-20"/>
        <w:jc w:val="both"/>
        <w:rPr>
          <w:rFonts w:ascii="Estrangelo Edessa" w:hAnsi="Estrangelo Edessa" w:cs="Estrangelo Edessa"/>
          <w:color w:val="000000"/>
        </w:rPr>
      </w:pPr>
      <w:r w:rsidRPr="00B32AE4">
        <w:rPr>
          <w:rFonts w:ascii="Estrangelo Edessa" w:hAnsi="Estrangelo Edessa" w:cs="Estrangelo Edessa"/>
          <w:color w:val="000000"/>
        </w:rPr>
        <w:t>L’arrêté n°112/CAB/PM du 5 novembre 2002 fixant les montants de la caution de soumission et des frais d’achat des dossiers d’appel d’offres ;</w:t>
      </w:r>
    </w:p>
    <w:p w:rsidR="00D62438" w:rsidRPr="00B32AE4" w:rsidRDefault="00D62438" w:rsidP="00D62438">
      <w:pPr>
        <w:widowControl w:val="0"/>
        <w:numPr>
          <w:ilvl w:val="0"/>
          <w:numId w:val="64"/>
        </w:numPr>
        <w:autoSpaceDE w:val="0"/>
        <w:autoSpaceDN w:val="0"/>
        <w:adjustRightInd w:val="0"/>
        <w:spacing w:after="0"/>
        <w:ind w:right="-20"/>
        <w:jc w:val="both"/>
        <w:rPr>
          <w:rFonts w:ascii="Estrangelo Edessa" w:hAnsi="Estrangelo Edessa" w:cs="Estrangelo Edessa"/>
          <w:color w:val="000000"/>
        </w:rPr>
      </w:pPr>
      <w:r w:rsidRPr="00B32AE4">
        <w:rPr>
          <w:rFonts w:ascii="Estrangelo Edessa" w:hAnsi="Estrangelo Edessa" w:cs="Estrangelo Edessa"/>
          <w:color w:val="000000"/>
        </w:rPr>
        <w:t>Les normes techniques  en vigueur  au Cameroun.</w:t>
      </w:r>
    </w:p>
    <w:p w:rsidR="00972762" w:rsidRPr="00972762" w:rsidRDefault="00972762" w:rsidP="00D62438">
      <w:r w:rsidRPr="00972762">
        <w:t>Article 7 : Communication</w:t>
      </w:r>
    </w:p>
    <w:p w:rsidR="00972762" w:rsidRPr="00972762" w:rsidRDefault="00972762" w:rsidP="00972762">
      <w:r w:rsidRPr="00972762">
        <w:t>7.1. Toutes les notifications et communications écrites dans le cadre du présent marché devront être faites aux adresses suivantes :</w:t>
      </w:r>
    </w:p>
    <w:p w:rsidR="00972762" w:rsidRPr="00972762" w:rsidRDefault="00972762" w:rsidP="00972762"/>
    <w:p w:rsidR="00972762" w:rsidRPr="00972762" w:rsidRDefault="00972762" w:rsidP="00972762">
      <w:r w:rsidRPr="00972762">
        <w:t>Dans le cas où l’entrepreneur est le destinataire : Passé le délai de 15 jours fixé à l’article 6.1 du CCAG pour faire connaître au chef de service son domicile, et dès achèvement des travaux, les correspondances seront valablement adressées au cocontractant à son siège installé dans la localité  des prestations ou à défaut à la Mairie  du Chef-lieu de la Région  dont relèvent les prestations.</w:t>
      </w:r>
    </w:p>
    <w:p w:rsidR="00972762" w:rsidRPr="00972762" w:rsidRDefault="00972762" w:rsidP="00972762"/>
    <w:p w:rsidR="00972762" w:rsidRPr="00972762" w:rsidRDefault="00972762" w:rsidP="00972762">
      <w:r w:rsidRPr="00972762">
        <w:t>Dans le cas où le Maître d’ouvrage en est le destinataire : Le Maire de la Commune de KETTE avec copie adressée dans les mêmes délais, au Chef de service et à l’ingénieur le cas échéant.</w:t>
      </w:r>
    </w:p>
    <w:p w:rsidR="00972762" w:rsidRPr="00972762" w:rsidRDefault="00972762" w:rsidP="00972762"/>
    <w:p w:rsidR="00972762" w:rsidRPr="00972762" w:rsidRDefault="00972762" w:rsidP="00972762">
      <w:r w:rsidRPr="00972762">
        <w:t>7.2. Le prestataire adressera toutes notifications écrites ou correspondances à l’Autorité contractante,  à l’Ingénieur, avec copie au Chef de service du marché.</w:t>
      </w:r>
    </w:p>
    <w:p w:rsidR="00972762" w:rsidRPr="00972762" w:rsidRDefault="00972762" w:rsidP="00972762">
      <w:r w:rsidRPr="00972762">
        <w:t xml:space="preserve">Article 8 : Ordres de service </w:t>
      </w:r>
    </w:p>
    <w:p w:rsidR="00F74C71" w:rsidRPr="00F74C71" w:rsidRDefault="00F74C71" w:rsidP="00F74C71">
      <w:pPr>
        <w:spacing w:before="120" w:after="120"/>
        <w:jc w:val="both"/>
        <w:rPr>
          <w:rFonts w:ascii="Times New Roman" w:eastAsiaTheme="minorHAnsi" w:hAnsi="Times New Roman" w:cs="Times New Roman"/>
          <w:lang w:eastAsia="en-US"/>
        </w:rPr>
      </w:pPr>
      <w:r w:rsidRPr="00F74C71">
        <w:rPr>
          <w:rFonts w:ascii="Times New Roman" w:eastAsiaTheme="minorHAnsi" w:hAnsi="Times New Roman" w:cs="Times New Roman"/>
          <w:lang w:eastAsia="en-US"/>
        </w:rPr>
        <w:t>8.1. L’ordre de service de démarrage des travaux  est signé  par le Maitre d’Ouvrage et notifié  par le Chef de service du marché avec copie à l’ingénieur du marché et au maitre d’aeuvre.</w:t>
      </w:r>
    </w:p>
    <w:p w:rsidR="00F74C71" w:rsidRPr="00F74C71" w:rsidRDefault="00F74C71" w:rsidP="00F74C71">
      <w:pPr>
        <w:spacing w:before="120" w:after="120"/>
        <w:jc w:val="both"/>
        <w:rPr>
          <w:rFonts w:ascii="Times New Roman" w:eastAsiaTheme="minorHAnsi" w:hAnsi="Times New Roman" w:cs="Times New Roman"/>
          <w:lang w:eastAsia="en-US"/>
        </w:rPr>
      </w:pPr>
      <w:r w:rsidRPr="00F74C71">
        <w:rPr>
          <w:rFonts w:ascii="Times New Roman" w:eastAsiaTheme="minorHAnsi" w:hAnsi="Times New Roman" w:cs="Times New Roman"/>
          <w:lang w:eastAsia="en-US"/>
        </w:rPr>
        <w:t>8.2. Les ordres de service à incidence financière ou susceptible de modifier les délais seront signés par  le Maitre d’Ouvrage et notifié  par le Chef de service du marché.</w:t>
      </w:r>
    </w:p>
    <w:p w:rsidR="00F74C71" w:rsidRPr="00F74C71" w:rsidRDefault="00F74C71" w:rsidP="00F74C71">
      <w:pPr>
        <w:spacing w:before="120" w:after="120"/>
        <w:jc w:val="both"/>
        <w:rPr>
          <w:rFonts w:ascii="Times New Roman" w:eastAsiaTheme="minorHAnsi" w:hAnsi="Times New Roman" w:cs="Times New Roman"/>
          <w:lang w:eastAsia="en-US"/>
        </w:rPr>
      </w:pPr>
      <w:r w:rsidRPr="00F74C71">
        <w:rPr>
          <w:rFonts w:ascii="Times New Roman" w:eastAsiaTheme="minorHAnsi" w:hAnsi="Times New Roman" w:cs="Times New Roman"/>
          <w:lang w:eastAsia="en-US"/>
        </w:rPr>
        <w:t xml:space="preserve">8.3. Les ordres de service à caractère technique liés au déroulement normal des travaux et sans incidence financière seront signes par le chef service du marches et notifies au cocontractant par l’ingénieur du </w:t>
      </w:r>
      <w:proofErr w:type="gramStart"/>
      <w:r w:rsidRPr="00F74C71">
        <w:rPr>
          <w:rFonts w:ascii="Times New Roman" w:eastAsiaTheme="minorHAnsi" w:hAnsi="Times New Roman" w:cs="Times New Roman"/>
          <w:lang w:eastAsia="en-US"/>
        </w:rPr>
        <w:t>marché .</w:t>
      </w:r>
      <w:proofErr w:type="gramEnd"/>
    </w:p>
    <w:p w:rsidR="00F74C71" w:rsidRPr="00F74C71" w:rsidRDefault="00F74C71" w:rsidP="00F74C71">
      <w:pPr>
        <w:spacing w:before="120" w:after="120"/>
        <w:jc w:val="both"/>
        <w:rPr>
          <w:rFonts w:ascii="Times New Roman" w:eastAsiaTheme="minorHAnsi" w:hAnsi="Times New Roman" w:cs="Times New Roman"/>
          <w:lang w:eastAsia="en-US"/>
        </w:rPr>
      </w:pPr>
      <w:r w:rsidRPr="00F74C71">
        <w:rPr>
          <w:rFonts w:ascii="Times New Roman" w:eastAsiaTheme="minorHAnsi" w:hAnsi="Times New Roman" w:cs="Times New Roman"/>
          <w:lang w:eastAsia="en-US"/>
        </w:rPr>
        <w:t>8.4. Les ordres de service valant mise en demeure sont signés par  le Maitre d’Ouvrage et notifié au contractant  par le Chef de Service du Marché avec copie à l’ingénieur du marché.</w:t>
      </w:r>
    </w:p>
    <w:p w:rsidR="00F74C71" w:rsidRPr="00F74C71" w:rsidRDefault="00F74C71" w:rsidP="00F74C71">
      <w:pPr>
        <w:spacing w:before="120" w:after="120"/>
        <w:jc w:val="both"/>
        <w:rPr>
          <w:rFonts w:ascii="Times New Roman" w:eastAsiaTheme="minorHAnsi" w:hAnsi="Times New Roman" w:cs="Times New Roman"/>
          <w:lang w:eastAsia="en-US"/>
        </w:rPr>
      </w:pPr>
      <w:r w:rsidRPr="00F74C71">
        <w:rPr>
          <w:rFonts w:ascii="Times New Roman" w:eastAsiaTheme="minorHAnsi" w:hAnsi="Times New Roman" w:cs="Times New Roman"/>
          <w:lang w:eastAsia="en-US"/>
        </w:rPr>
        <w:t>8.5 Les ordres de service de suspension et de reprise des travaux seront signés par  le Maitre d’Ouvrage et notifié au contractant  par le Chef de Service du Marché avec copie à l’ingénieur du marché.</w:t>
      </w:r>
    </w:p>
    <w:p w:rsidR="00F74C71" w:rsidRPr="00F74C71" w:rsidRDefault="00F74C71" w:rsidP="00F74C71">
      <w:pPr>
        <w:spacing w:before="120" w:after="120"/>
        <w:jc w:val="both"/>
        <w:rPr>
          <w:rFonts w:ascii="Times New Roman" w:eastAsiaTheme="minorHAnsi" w:hAnsi="Times New Roman" w:cs="Times New Roman"/>
          <w:lang w:eastAsia="en-US"/>
        </w:rPr>
      </w:pPr>
      <w:r w:rsidRPr="00F74C71">
        <w:rPr>
          <w:rFonts w:ascii="Times New Roman" w:eastAsiaTheme="minorHAnsi" w:hAnsi="Times New Roman" w:cs="Times New Roman"/>
          <w:lang w:eastAsia="en-US"/>
        </w:rPr>
        <w:t>8.6. Les ordres de service prescrivant les travaux nécessaires pour remédier aux  désordres ne relevant pas d’une utilisation normale qui apparaitraient dans les ouvrages pendant la période de garantie sont signés par le Chef de Service du Marché sur proposition de à l’ingénieur du marché et notifie au cocontractant.</w:t>
      </w:r>
    </w:p>
    <w:p w:rsidR="00F74C71" w:rsidRPr="00F74C71" w:rsidRDefault="00F74C71" w:rsidP="00F74C71">
      <w:pPr>
        <w:spacing w:before="120" w:after="120"/>
        <w:jc w:val="both"/>
        <w:rPr>
          <w:rFonts w:ascii="Times New Roman" w:eastAsiaTheme="minorHAnsi" w:hAnsi="Times New Roman" w:cs="Times New Roman"/>
          <w:lang w:eastAsia="en-US"/>
        </w:rPr>
      </w:pPr>
      <w:r w:rsidRPr="00F74C71">
        <w:rPr>
          <w:rFonts w:ascii="Times New Roman" w:eastAsiaTheme="minorHAnsi" w:hAnsi="Times New Roman" w:cs="Times New Roman"/>
          <w:lang w:eastAsia="en-US"/>
        </w:rPr>
        <w:t>8.7. Le cocontractant  dispose d’un délai de quinze (15) jours pour émettre des réserves sur tout ordre de service reçu. Le fait d’émettre des réserves ne dispense pas l’entreprise d’exécuter les ordres de service reçus.</w:t>
      </w:r>
    </w:p>
    <w:p w:rsidR="00F74C71" w:rsidRPr="00F74C71" w:rsidRDefault="00F74C71" w:rsidP="00F74C71">
      <w:pPr>
        <w:spacing w:before="120" w:after="120"/>
        <w:jc w:val="both"/>
        <w:rPr>
          <w:rFonts w:ascii="Times New Roman" w:eastAsiaTheme="minorHAnsi" w:hAnsi="Times New Roman" w:cs="Times New Roman"/>
          <w:lang w:eastAsia="en-US"/>
        </w:rPr>
      </w:pPr>
      <w:r w:rsidRPr="00F74C71">
        <w:rPr>
          <w:rFonts w:ascii="Times New Roman" w:eastAsiaTheme="minorHAnsi" w:hAnsi="Times New Roman" w:cs="Times New Roman"/>
          <w:lang w:eastAsia="en-US"/>
        </w:rPr>
        <w:lastRenderedPageBreak/>
        <w:t>8.8</w:t>
      </w:r>
      <w:r w:rsidRPr="00F74C71">
        <w:rPr>
          <w:rFonts w:ascii="Times New Roman" w:eastAsiaTheme="minorHAnsi" w:hAnsi="Times New Roman" w:cs="Times New Roman"/>
          <w:b/>
          <w:lang w:eastAsia="en-US"/>
        </w:rPr>
        <w:t xml:space="preserve">. La notification de tous les ordres de services doit être faite dans un délai maximum de huit (08) jours à compter de la date de transmission. Passé ce délai, l’autorité signataire constate la carence de l’autorité en charge de la notification et se substitue </w:t>
      </w:r>
      <w:proofErr w:type="spellStart"/>
      <w:r w:rsidRPr="00F74C71">
        <w:rPr>
          <w:rFonts w:ascii="Times New Roman" w:eastAsiaTheme="minorHAnsi" w:hAnsi="Times New Roman" w:cs="Times New Roman"/>
          <w:b/>
          <w:lang w:eastAsia="en-US"/>
        </w:rPr>
        <w:t>a</w:t>
      </w:r>
      <w:proofErr w:type="spellEnd"/>
      <w:r w:rsidRPr="00F74C71">
        <w:rPr>
          <w:rFonts w:ascii="Times New Roman" w:eastAsiaTheme="minorHAnsi" w:hAnsi="Times New Roman" w:cs="Times New Roman"/>
          <w:b/>
          <w:lang w:eastAsia="en-US"/>
        </w:rPr>
        <w:t xml:space="preserve"> lui et procède à ladite notification.</w:t>
      </w:r>
    </w:p>
    <w:p w:rsidR="00972762" w:rsidRPr="00972762" w:rsidRDefault="00972762" w:rsidP="00972762">
      <w:r w:rsidRPr="00972762">
        <w:t>Article 9 : Marchés à tranches conditionnelles</w:t>
      </w:r>
    </w:p>
    <w:p w:rsidR="00972762" w:rsidRPr="00972762" w:rsidRDefault="00972762" w:rsidP="00972762">
      <w:r w:rsidRPr="00972762">
        <w:t>9.1. Le présent marché est à tranche unique et ferme.</w:t>
      </w:r>
    </w:p>
    <w:p w:rsidR="00972762" w:rsidRPr="00972762" w:rsidRDefault="00972762" w:rsidP="00972762">
      <w:r w:rsidRPr="00972762">
        <w:t>9.2. Le délai imparti pour la notification de l’ordre de service de commencer une tranche conditionnelle est de : (sans objet)</w:t>
      </w:r>
    </w:p>
    <w:p w:rsidR="00972762" w:rsidRPr="00972762" w:rsidRDefault="00972762" w:rsidP="00972762">
      <w:r w:rsidRPr="00972762">
        <w:t xml:space="preserve">Article 10 : Personnel de l’entrepreneur </w:t>
      </w:r>
    </w:p>
    <w:p w:rsidR="00972762" w:rsidRPr="00972762" w:rsidRDefault="00972762" w:rsidP="00972762">
      <w:r w:rsidRPr="00972762">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972762" w:rsidRPr="00972762" w:rsidRDefault="00972762" w:rsidP="00972762">
      <w:r w:rsidRPr="00972762">
        <w:t>10.2. En tout état de cause, les listes du personnel d’encadrement à mettre en place seront soumises à l’agrément de l’ingénieur du marché dans les quinze (15) jours qui suivent la notification de l’ordre de service de commencer les travaux. L’ingénieur du marché disposera de huit (8) jours pour notifier par écrit son avis avec copie au Chef de service. Passé ce délai, les listes seront considérées comme approuvées.</w:t>
      </w:r>
    </w:p>
    <w:p w:rsidR="00972762" w:rsidRPr="00972762" w:rsidRDefault="00972762" w:rsidP="00972762">
      <w:r w:rsidRPr="00972762">
        <w:t xml:space="preserve">10.3. Toute modification unilatérale apportée aux propositions en personnel d’encadrement de l’offre technique, avant et pendant les travaux constitue un motif de résiliation du marché tel que visé à l’article 45 ci-dessous ou d’application de pénalités </w:t>
      </w:r>
    </w:p>
    <w:p w:rsidR="00972762" w:rsidRPr="005B44F4" w:rsidRDefault="00972762" w:rsidP="00972762">
      <w:pPr>
        <w:rPr>
          <w:b/>
        </w:rPr>
      </w:pPr>
      <w:r w:rsidRPr="005B44F4">
        <w:rPr>
          <w:b/>
        </w:rPr>
        <w:t>Chapitre II : Clauses financières</w:t>
      </w:r>
    </w:p>
    <w:p w:rsidR="00972762" w:rsidRPr="005B44F4" w:rsidRDefault="00972762" w:rsidP="00972762">
      <w:pPr>
        <w:rPr>
          <w:b/>
        </w:rPr>
      </w:pPr>
    </w:p>
    <w:p w:rsidR="00972762" w:rsidRPr="005B44F4" w:rsidRDefault="00972762" w:rsidP="00972762">
      <w:pPr>
        <w:rPr>
          <w:b/>
        </w:rPr>
      </w:pPr>
      <w:r w:rsidRPr="005B44F4">
        <w:rPr>
          <w:b/>
        </w:rPr>
        <w:t xml:space="preserve">Article 11 : Garanties et cautions </w:t>
      </w:r>
    </w:p>
    <w:p w:rsidR="00972762" w:rsidRPr="005B44F4" w:rsidRDefault="00972762" w:rsidP="00972762">
      <w:pPr>
        <w:rPr>
          <w:b/>
        </w:rPr>
      </w:pPr>
    </w:p>
    <w:p w:rsidR="00972762" w:rsidRPr="005B44F4" w:rsidRDefault="00972762" w:rsidP="00972762">
      <w:pPr>
        <w:rPr>
          <w:b/>
        </w:rPr>
      </w:pPr>
      <w:r w:rsidRPr="005B44F4">
        <w:rPr>
          <w:b/>
        </w:rPr>
        <w:t>11.1. Cautionnement définitif</w:t>
      </w:r>
    </w:p>
    <w:p w:rsidR="00972762" w:rsidRPr="00972762" w:rsidRDefault="00972762" w:rsidP="00972762">
      <w:r w:rsidRPr="00972762">
        <w:t>Le cautionnement définitif est fixé à 2%du montant TTC du marché.</w:t>
      </w:r>
    </w:p>
    <w:p w:rsidR="00972762" w:rsidRPr="00972762" w:rsidRDefault="00972762" w:rsidP="00972762">
      <w:r w:rsidRPr="00972762">
        <w:t>Le cautionnement sera restitué, ou la garantie libérée, dans un délai d’un mois suivant la date de réception provisoire des travaux, à la suite d’une mainlevée délivrée par l’Autorité contractante après demande de l’entrepreneur.</w:t>
      </w:r>
    </w:p>
    <w:p w:rsidR="00972762" w:rsidRPr="00972762" w:rsidRDefault="00972762" w:rsidP="00972762">
      <w:r w:rsidRPr="00972762">
        <w:t>11.2. Cautionnement de garantie</w:t>
      </w:r>
    </w:p>
    <w:p w:rsidR="00972762" w:rsidRPr="00972762" w:rsidRDefault="00972762" w:rsidP="00972762">
      <w:r w:rsidRPr="00972762">
        <w:t>La retenue de garantie est fixée à 10%du montant TTC du marché. La restitution de la retenue de garantie ou du cautionnement sera effectuée dans un délai d’un mois après la réception définitive sur mainlevée délivrée par l’Autorité contractante après demande de l’entrepreneur.</w:t>
      </w:r>
    </w:p>
    <w:p w:rsidR="00972762" w:rsidRPr="00972762" w:rsidRDefault="00972762" w:rsidP="00972762">
      <w:r w:rsidRPr="00972762">
        <w:t>11.3. Cautionnement d’avance de démarrage</w:t>
      </w:r>
    </w:p>
    <w:p w:rsidR="00972762" w:rsidRPr="00972762" w:rsidRDefault="00972762" w:rsidP="00972762">
      <w:r w:rsidRPr="00972762">
        <w:t xml:space="preserve">Une avance de démarrage de 20% pourra être consentie au cocontractant sur sa demande, dès notification de la lettre commande contre une caution de garantie de remboursement à 100% de </w:t>
      </w:r>
      <w:r w:rsidRPr="00972762">
        <w:lastRenderedPageBreak/>
        <w:t>cette avance. Celle-ci sera restituée ou levée par prélèvement sur les décomptes mensuels et devra être remboursée en totalité dès que les travaux auront atteint un taux de réalisation de 80%.</w:t>
      </w:r>
    </w:p>
    <w:p w:rsidR="00972762" w:rsidRPr="00972762" w:rsidRDefault="00972762" w:rsidP="00972762">
      <w:r w:rsidRPr="00972762">
        <w:t>Article 12 : Montant de la lettre commande</w:t>
      </w:r>
    </w:p>
    <w:p w:rsidR="00972762" w:rsidRPr="00972762" w:rsidRDefault="00972762" w:rsidP="00972762">
      <w:r w:rsidRPr="00972762">
        <w:t>Le montant de la lettre commande, tel qu’il ressort du détail ou devis estimatif, est de………….. FCFA TTC (en chiffres) (en lettres Francs CFA Toutes Taxes Comprises); soit :</w:t>
      </w:r>
    </w:p>
    <w:p w:rsidR="00972762" w:rsidRPr="00972762" w:rsidRDefault="00972762" w:rsidP="00972762">
      <w:r w:rsidRPr="00972762">
        <w:t>Montant HTVA : ………</w:t>
      </w:r>
      <w:proofErr w:type="gramStart"/>
      <w:r w:rsidRPr="00972762">
        <w:t>.(</w:t>
      </w:r>
      <w:proofErr w:type="gramEnd"/>
      <w:r w:rsidRPr="00972762">
        <w:t>en chiffres) FCFA  (en lettres  francs CFA) ;</w:t>
      </w:r>
    </w:p>
    <w:p w:rsidR="00972762" w:rsidRPr="00972762" w:rsidRDefault="00972762" w:rsidP="00972762">
      <w:r w:rsidRPr="00972762">
        <w:t>Montant de la TVA :………(en chiffres) FCFA (en lettres Francs CFA) ;</w:t>
      </w:r>
    </w:p>
    <w:p w:rsidR="00972762" w:rsidRPr="00972762" w:rsidRDefault="00972762" w:rsidP="00972762">
      <w:r w:rsidRPr="00972762">
        <w:t>Montant de l’IR :…………….(en chiffres) FCFA (en lettres Francs CFA) ;</w:t>
      </w:r>
    </w:p>
    <w:p w:rsidR="00972762" w:rsidRPr="00972762" w:rsidRDefault="00972762" w:rsidP="00972762">
      <w:r w:rsidRPr="00972762">
        <w:t>Montant NAP :……………….(en chiffres) FCFA (en lettres Francs CFA) ;</w:t>
      </w:r>
    </w:p>
    <w:p w:rsidR="00972762" w:rsidRPr="00972762" w:rsidRDefault="00972762" w:rsidP="00972762"/>
    <w:p w:rsidR="00972762" w:rsidRPr="00972762" w:rsidRDefault="00972762" w:rsidP="00972762">
      <w:r w:rsidRPr="00972762">
        <w:t>Le montant du marché calculé dans les conditions prévues à l’article 19 du CCAG, résulte de l’application au montant hors TVA, du taux de la taxe sur la valeur ajoutée (TVA) et du rabais éventuellement consenti par l’entrepreneur.</w:t>
      </w:r>
    </w:p>
    <w:p w:rsidR="00972762" w:rsidRPr="00972762" w:rsidRDefault="00972762" w:rsidP="00972762">
      <w:r w:rsidRPr="00972762">
        <w:t>Article 13 : Lieu et mode de paiement</w:t>
      </w:r>
    </w:p>
    <w:p w:rsidR="00972762" w:rsidRPr="00972762" w:rsidRDefault="00972762" w:rsidP="00972762">
      <w:r w:rsidRPr="00972762">
        <w:t>13.1. En contrepartie des paiements à effectuer par le Maître d’ouvrage à l’entrepreneur, dans les conditions indiquées dans la lettre commande, l’entrepreneur s’engage par les présentes à exécuter le marché conformément aux dispositions y relatives.</w:t>
      </w:r>
    </w:p>
    <w:p w:rsidR="00972762" w:rsidRPr="00972762" w:rsidRDefault="00972762" w:rsidP="00972762">
      <w:r w:rsidRPr="00972762">
        <w:t>13.2. Le Maître d’ouvrage se libérera des sommes dues de la manière suivante :</w:t>
      </w:r>
    </w:p>
    <w:p w:rsidR="00972762" w:rsidRPr="00972762" w:rsidRDefault="00972762" w:rsidP="00972762">
      <w:r w:rsidRPr="00972762">
        <w:t>Pour les règlements en francs CFA, soit (HTVA en chiffres FCFA et   en lettres FCFA HTVA), par virement bancaire au compte n° __________________ ouvert au nom de l’entrepreneur __________________________________Banque </w:t>
      </w:r>
      <w:proofErr w:type="gramStart"/>
      <w:r w:rsidRPr="00972762">
        <w:t>:,</w:t>
      </w:r>
      <w:proofErr w:type="gramEnd"/>
      <w:r w:rsidRPr="00972762">
        <w:t xml:space="preserve"> agence de_________________</w:t>
      </w:r>
    </w:p>
    <w:p w:rsidR="00972762" w:rsidRPr="00972762" w:rsidRDefault="00972762" w:rsidP="00972762"/>
    <w:p w:rsidR="00972762" w:rsidRPr="00972762" w:rsidRDefault="00972762" w:rsidP="00972762">
      <w:r w:rsidRPr="00972762">
        <w:t xml:space="preserve">Article 14 : Variation des prix </w:t>
      </w:r>
    </w:p>
    <w:p w:rsidR="00972762" w:rsidRPr="00972762" w:rsidRDefault="00972762" w:rsidP="00972762">
      <w:r w:rsidRPr="00972762">
        <w:t>Les prix sont fermes et non révisables.</w:t>
      </w:r>
    </w:p>
    <w:p w:rsidR="00972762" w:rsidRPr="00972762" w:rsidRDefault="00972762" w:rsidP="00972762">
      <w:r w:rsidRPr="00972762">
        <w:t>Les acomptes payés à l’entrepreneur au titre des avances ne sont pas révisables.</w:t>
      </w:r>
    </w:p>
    <w:p w:rsidR="00972762" w:rsidRPr="00972762" w:rsidRDefault="00972762" w:rsidP="00972762">
      <w:r w:rsidRPr="00972762">
        <w:t xml:space="preserve">Article 15 : Travaux en régie </w:t>
      </w:r>
    </w:p>
    <w:p w:rsidR="00972762" w:rsidRPr="00972762" w:rsidRDefault="00972762" w:rsidP="00972762">
      <w:r w:rsidRPr="00972762">
        <w:t>Les travaux en régie ne sont pas prévus.</w:t>
      </w:r>
    </w:p>
    <w:p w:rsidR="00972762" w:rsidRPr="00972762" w:rsidRDefault="00972762" w:rsidP="00972762">
      <w:r w:rsidRPr="00972762">
        <w:t xml:space="preserve">Article 16 : Valorisation des travaux </w:t>
      </w:r>
    </w:p>
    <w:p w:rsidR="00972762" w:rsidRPr="00972762" w:rsidRDefault="00972762" w:rsidP="00972762">
      <w:r w:rsidRPr="00972762">
        <w:t>Ce marché est  à prix unitaires et forfaitaire.</w:t>
      </w:r>
    </w:p>
    <w:p w:rsidR="00972762" w:rsidRPr="00972762" w:rsidRDefault="00972762" w:rsidP="00972762">
      <w:r w:rsidRPr="00972762">
        <w:t xml:space="preserve">Article 17 : Valorisation des approvisionnements </w:t>
      </w:r>
    </w:p>
    <w:p w:rsidR="00972762" w:rsidRPr="00972762" w:rsidRDefault="00972762" w:rsidP="00972762">
      <w:r w:rsidRPr="00972762">
        <w:t>Il n’est pas demandé de caution pour les acomptes sur approvisionnements.</w:t>
      </w:r>
    </w:p>
    <w:p w:rsidR="00972762" w:rsidRPr="00972762" w:rsidRDefault="00972762" w:rsidP="00972762">
      <w:r w:rsidRPr="00972762">
        <w:t xml:space="preserve">Article 18 : Avances </w:t>
      </w:r>
    </w:p>
    <w:p w:rsidR="00972762" w:rsidRPr="00972762" w:rsidRDefault="00972762" w:rsidP="00972762">
      <w:r w:rsidRPr="00972762">
        <w:lastRenderedPageBreak/>
        <w:t xml:space="preserve">         Le Maître d’ouvrage pourra accorder une avance de démarrage égale au plus à  20% du montant TTC du marché sur demande écrite de l’entrepreneur</w:t>
      </w:r>
    </w:p>
    <w:p w:rsidR="00972762" w:rsidRPr="00972762" w:rsidRDefault="00972762" w:rsidP="00972762">
      <w:r w:rsidRPr="00972762">
        <w:t xml:space="preserve">Article 19 : Règlement des travaux </w:t>
      </w:r>
    </w:p>
    <w:p w:rsidR="00972762" w:rsidRPr="00972762" w:rsidRDefault="00972762" w:rsidP="00972762">
      <w:r w:rsidRPr="00972762">
        <w:t xml:space="preserve">19.1. Constatation des travaux exécutés </w:t>
      </w:r>
    </w:p>
    <w:p w:rsidR="00972762" w:rsidRPr="00972762" w:rsidRDefault="00972762" w:rsidP="00972762">
      <w:r w:rsidRPr="00972762">
        <w:t>A chaque fin du mois, l’entrepreneur et l’ingénieur du marché établissent un attachement contradictoire qui récapitule et fixe les quantités réalisées et constatées pour chaque poste du bordereau au cours du mois et pouvant donner droit au paiement.</w:t>
      </w:r>
    </w:p>
    <w:p w:rsidR="00972762" w:rsidRPr="00972762" w:rsidRDefault="00972762" w:rsidP="00972762">
      <w:r w:rsidRPr="00972762">
        <w:t xml:space="preserve">19.2. Décompte mensuel </w:t>
      </w:r>
    </w:p>
    <w:p w:rsidR="00972762" w:rsidRPr="00972762" w:rsidRDefault="00972762" w:rsidP="00972762">
      <w:r w:rsidRPr="00972762">
        <w:t>Au plus tard le cinq (5) du mois suivant le mois des prestations, l’entrepreneur remettra en sept (07) exemplaires à l’ingénieur, trois (03)  projets de décomptes provisoires mensuels :</w:t>
      </w:r>
    </w:p>
    <w:p w:rsidR="00972762" w:rsidRPr="00972762" w:rsidRDefault="00972762" w:rsidP="00972762">
      <w:proofErr w:type="gramStart"/>
      <w:r w:rsidRPr="00972762">
        <w:t>un</w:t>
      </w:r>
      <w:proofErr w:type="gramEnd"/>
      <w:r w:rsidRPr="00972762">
        <w:t xml:space="preserve"> décompte hors TVA,</w:t>
      </w:r>
    </w:p>
    <w:p w:rsidR="00972762" w:rsidRPr="00972762" w:rsidRDefault="00972762" w:rsidP="00972762">
      <w:proofErr w:type="gramStart"/>
      <w:r w:rsidRPr="00972762">
        <w:t>un</w:t>
      </w:r>
      <w:proofErr w:type="gramEnd"/>
      <w:r w:rsidRPr="00972762">
        <w:t xml:space="preserve"> décompte du montant des taxes</w:t>
      </w:r>
    </w:p>
    <w:p w:rsidR="00972762" w:rsidRPr="00972762" w:rsidRDefault="00972762" w:rsidP="00972762">
      <w:proofErr w:type="gramStart"/>
      <w:r w:rsidRPr="00972762">
        <w:t>un</w:t>
      </w:r>
      <w:proofErr w:type="gramEnd"/>
      <w:r w:rsidRPr="00972762">
        <w:t xml:space="preserve"> décompte de retenue de garantie selon le modèle agréé et établissant le montant total des sommes auxquelles il peut prétendre du fait de l’exécution du marché, depuis le début de celui-ci.</w:t>
      </w:r>
    </w:p>
    <w:p w:rsidR="00972762" w:rsidRPr="00972762" w:rsidRDefault="00972762" w:rsidP="00972762">
      <w:r w:rsidRPr="00972762">
        <w:t xml:space="preserve">Seul le décompte hors TVA sera réglé à l’entrepreneur. </w:t>
      </w:r>
    </w:p>
    <w:p w:rsidR="00972762" w:rsidRPr="00972762" w:rsidRDefault="00972762" w:rsidP="00972762">
      <w:r w:rsidRPr="00972762">
        <w:t>Le montant HTVA de l’acompte à payer à l’entrepreneur sera mandaté comme suit :</w:t>
      </w:r>
    </w:p>
    <w:p w:rsidR="00972762" w:rsidRPr="00972762" w:rsidRDefault="00972762" w:rsidP="00972762">
      <w:r w:rsidRPr="00972762">
        <w:t>98,32% versé directement au compte de l’entrepreneur ;</w:t>
      </w:r>
    </w:p>
    <w:p w:rsidR="00972762" w:rsidRPr="00972762" w:rsidRDefault="00972762" w:rsidP="00972762">
      <w:r w:rsidRPr="00972762">
        <w:t>1,62% versé au trésor public au titre de l’AIR dû par l’entrepreneur.</w:t>
      </w:r>
    </w:p>
    <w:p w:rsidR="00972762" w:rsidRPr="00972762" w:rsidRDefault="00972762" w:rsidP="00972762">
      <w:r w:rsidRPr="00972762">
        <w:t>L’ingénieur disposera d’un délai de trois (03) jours pour transmettre au chef de service du marché, les décomptes qu’il a approuvés.</w:t>
      </w:r>
    </w:p>
    <w:p w:rsidR="00972762" w:rsidRPr="00972762" w:rsidRDefault="00972762" w:rsidP="00972762">
      <w:r w:rsidRPr="00972762">
        <w:t>Le Chef de service et l’ingénieur disposent d’un délai de trois (03) jours  pour procéder à la signature des décomptes et leur transmission au comptable chargé du paiement à transmettre à l’organisme payeur les décomptes qu’il a approuvé. Dans ce cas, une copie du décompte et des attachements correspondants est transmise dans les mêmes délais au Chef de service et à l’Ingénieur pour dossier de suivi.</w:t>
      </w:r>
    </w:p>
    <w:p w:rsidR="00972762" w:rsidRPr="00972762" w:rsidRDefault="00972762" w:rsidP="00972762">
      <w:r w:rsidRPr="00972762">
        <w:t>Une copie du décompte corrigé est retournée à l’entrepreneur le cas échéant.</w:t>
      </w:r>
    </w:p>
    <w:p w:rsidR="00972762" w:rsidRPr="00972762" w:rsidRDefault="00972762" w:rsidP="00972762">
      <w:r w:rsidRPr="00972762">
        <w:t xml:space="preserve">Article 20 : Intérêts moratoires </w:t>
      </w:r>
    </w:p>
    <w:p w:rsidR="00972762" w:rsidRPr="00972762" w:rsidRDefault="00972762" w:rsidP="00972762">
      <w:r w:rsidRPr="00972762">
        <w:t>Les intérêts moratoires éventuels sont payés par état des sommes dues conformément à  la réglementation en vigueur.</w:t>
      </w:r>
    </w:p>
    <w:p w:rsidR="00972762" w:rsidRPr="00972762" w:rsidRDefault="00972762" w:rsidP="00972762">
      <w:r w:rsidRPr="00972762">
        <w:t xml:space="preserve">Article 21 : Pénalités de retard </w:t>
      </w:r>
    </w:p>
    <w:p w:rsidR="00972762" w:rsidRPr="00972762" w:rsidRDefault="00972762" w:rsidP="00972762">
      <w:r w:rsidRPr="00972762">
        <w:t>21.1. Le montant des pénalités de retard est fixé comme suit :</w:t>
      </w:r>
    </w:p>
    <w:p w:rsidR="00972762" w:rsidRPr="00972762" w:rsidRDefault="00972762" w:rsidP="00972762">
      <w:r w:rsidRPr="00972762">
        <w:t>Un deux millième (1/2000è) du montant TTC du marché de base par jour calendaire de retard du premier au trentième jour au-delà du délai contractuel fixé par le marché ;</w:t>
      </w:r>
    </w:p>
    <w:p w:rsidR="00972762" w:rsidRPr="00972762" w:rsidRDefault="00972762" w:rsidP="00972762">
      <w:r w:rsidRPr="00972762">
        <w:lastRenderedPageBreak/>
        <w:t>Un millième (1/1000è) du montant TTC du marché de base par jour calendaire de retard au-delà du trentième jour.</w:t>
      </w:r>
    </w:p>
    <w:p w:rsidR="00972762" w:rsidRPr="00972762" w:rsidRDefault="00972762" w:rsidP="00972762">
      <w:r w:rsidRPr="00972762">
        <w:t>21.2. Le montant cumulé des pénalités de retard est limité à dix pour cent (10%) du montant TTC du marché de base.</w:t>
      </w:r>
    </w:p>
    <w:p w:rsidR="00972762" w:rsidRPr="00972762" w:rsidRDefault="00972762" w:rsidP="00972762">
      <w:r w:rsidRPr="00972762">
        <w:t xml:space="preserve">Article 22 : Décompte final </w:t>
      </w:r>
    </w:p>
    <w:p w:rsidR="00972762" w:rsidRPr="00972762" w:rsidRDefault="00972762" w:rsidP="00972762">
      <w:r w:rsidRPr="00972762">
        <w:t>Après achèvement des travaux et dans un délai maximum de 15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972762" w:rsidRPr="00972762" w:rsidRDefault="00972762" w:rsidP="00972762">
      <w:r w:rsidRPr="00972762">
        <w:t xml:space="preserve">Article 23 : Décompte général et définitif </w:t>
      </w:r>
    </w:p>
    <w:p w:rsidR="00972762" w:rsidRPr="00972762" w:rsidRDefault="00972762" w:rsidP="00972762">
      <w:r w:rsidRPr="00972762">
        <w:t>23.1. A la fin de période de garantie qui donne lieu à la réception définitive des travaux, le Chef de service dresse le décompte général et définitif du marché qu’il fait signer contradictoirement par l’entrepreneur et le Maître d’Ouvrage dans un délai de 10 jours à compter de la date de la réception définitive des travaux. Ce décompte comprend :</w:t>
      </w:r>
    </w:p>
    <w:p w:rsidR="00972762" w:rsidRPr="00972762" w:rsidRDefault="00972762" w:rsidP="00972762">
      <w:proofErr w:type="gramStart"/>
      <w:r w:rsidRPr="00972762">
        <w:t>le</w:t>
      </w:r>
      <w:proofErr w:type="gramEnd"/>
      <w:r w:rsidRPr="00972762">
        <w:t xml:space="preserve"> décompte final,</w:t>
      </w:r>
    </w:p>
    <w:p w:rsidR="00972762" w:rsidRPr="00972762" w:rsidRDefault="00972762" w:rsidP="00972762">
      <w:proofErr w:type="gramStart"/>
      <w:r w:rsidRPr="00972762">
        <w:t>le</w:t>
      </w:r>
      <w:proofErr w:type="gramEnd"/>
      <w:r w:rsidRPr="00972762">
        <w:t xml:space="preserve"> solde,</w:t>
      </w:r>
    </w:p>
    <w:p w:rsidR="00972762" w:rsidRPr="00972762" w:rsidRDefault="00972762" w:rsidP="00972762">
      <w:proofErr w:type="gramStart"/>
      <w:r w:rsidRPr="00972762">
        <w:t>la</w:t>
      </w:r>
      <w:proofErr w:type="gramEnd"/>
      <w:r w:rsidRPr="00972762">
        <w:t xml:space="preserve"> récapitulation des acomptes mensuels.</w:t>
      </w:r>
    </w:p>
    <w:p w:rsidR="00972762" w:rsidRPr="00972762" w:rsidRDefault="00972762" w:rsidP="00972762">
      <w:r w:rsidRPr="00972762">
        <w:t>La signature du décompte général et définitif sans réserve par l’entrepreneur, lie définitivement les parties et met fin au marché, sauf en ce qui concerne les intérêts moratoires.</w:t>
      </w:r>
    </w:p>
    <w:p w:rsidR="00972762" w:rsidRPr="00972762" w:rsidRDefault="00972762" w:rsidP="00972762">
      <w:r w:rsidRPr="00972762">
        <w:t>23.2. Le délai dont dispose l’entrepreneur pour renvoyer le décompte final revêtu de sa signature est de cinq (05) jours.</w:t>
      </w:r>
    </w:p>
    <w:p w:rsidR="00972762" w:rsidRPr="00972762" w:rsidRDefault="00972762" w:rsidP="00972762">
      <w:r w:rsidRPr="00972762">
        <w:t xml:space="preserve">Article 24 : Régime fiscal et douanier </w:t>
      </w:r>
    </w:p>
    <w:p w:rsidR="00972762" w:rsidRPr="00972762" w:rsidRDefault="00972762" w:rsidP="00972762">
      <w:r w:rsidRPr="00972762">
        <w:t>Le décret N° 2003/651/PM du 16 avril 2003 définit les modalités de mise en œuvre du régime fiscal des Marchés Publics. La fiscalité applicable au présent marché comporte notamment :</w:t>
      </w:r>
    </w:p>
    <w:p w:rsidR="00972762" w:rsidRPr="00972762" w:rsidRDefault="00972762" w:rsidP="00972762">
      <w:proofErr w:type="gramStart"/>
      <w:r w:rsidRPr="00972762">
        <w:t>des</w:t>
      </w:r>
      <w:proofErr w:type="gramEnd"/>
      <w:r w:rsidRPr="00972762">
        <w:t xml:space="preserve"> impôts et taxes relatifs aux bénéfices industriels et commerciaux, y compris l’AIR qui constitue un précompte sur l’impôt des sociétés ;</w:t>
      </w:r>
    </w:p>
    <w:p w:rsidR="00972762" w:rsidRPr="00972762" w:rsidRDefault="00972762" w:rsidP="00972762">
      <w:proofErr w:type="gramStart"/>
      <w:r w:rsidRPr="00972762">
        <w:t>des</w:t>
      </w:r>
      <w:proofErr w:type="gramEnd"/>
      <w:r w:rsidRPr="00972762">
        <w:t xml:space="preserve"> droits d’enregistrement calculés conformément aux stipulations du code des impôts ;</w:t>
      </w:r>
    </w:p>
    <w:p w:rsidR="00972762" w:rsidRPr="00972762" w:rsidRDefault="00972762" w:rsidP="00972762">
      <w:proofErr w:type="gramStart"/>
      <w:r w:rsidRPr="00972762">
        <w:t>des</w:t>
      </w:r>
      <w:proofErr w:type="gramEnd"/>
      <w:r w:rsidRPr="00972762">
        <w:t xml:space="preserve"> droits et taxes attachés à la réalisation des prestations prévues par le marché :</w:t>
      </w:r>
    </w:p>
    <w:p w:rsidR="00972762" w:rsidRPr="00972762" w:rsidRDefault="00972762" w:rsidP="00972762"/>
    <w:p w:rsidR="00972762" w:rsidRPr="00972762" w:rsidRDefault="00972762" w:rsidP="00972762">
      <w:proofErr w:type="gramStart"/>
      <w:r w:rsidRPr="00972762">
        <w:t>des</w:t>
      </w:r>
      <w:proofErr w:type="gramEnd"/>
      <w:r w:rsidRPr="00972762">
        <w:t xml:space="preserve"> droits et taxes d’entrée sur le territoire camerounais (droits de douanes, TVA, taxe informatique) ;</w:t>
      </w:r>
    </w:p>
    <w:p w:rsidR="00972762" w:rsidRPr="00972762" w:rsidRDefault="00972762" w:rsidP="00972762">
      <w:proofErr w:type="gramStart"/>
      <w:r w:rsidRPr="00972762">
        <w:t>des</w:t>
      </w:r>
      <w:proofErr w:type="gramEnd"/>
      <w:r w:rsidRPr="00972762">
        <w:t xml:space="preserve"> droits et taxes communaux,</w:t>
      </w:r>
    </w:p>
    <w:p w:rsidR="00972762" w:rsidRPr="00972762" w:rsidRDefault="00972762" w:rsidP="00972762">
      <w:proofErr w:type="gramStart"/>
      <w:r w:rsidRPr="00972762">
        <w:t>des</w:t>
      </w:r>
      <w:proofErr w:type="gramEnd"/>
      <w:r w:rsidRPr="00972762">
        <w:t xml:space="preserve"> droits et taxes relatifs aux prélèvements des matériaux et d’eau.</w:t>
      </w:r>
    </w:p>
    <w:p w:rsidR="00972762" w:rsidRPr="00972762" w:rsidRDefault="00972762" w:rsidP="00972762"/>
    <w:p w:rsidR="00972762" w:rsidRPr="00972762" w:rsidRDefault="00972762" w:rsidP="00972762">
      <w:r w:rsidRPr="00972762">
        <w:lastRenderedPageBreak/>
        <w:t>Ces éléments doivent être intégrés dans les charges que l’entreprise impute sur ses coûts d’intervention et constituer l’un des éléments des sous détails des prix hors taxes.</w:t>
      </w:r>
    </w:p>
    <w:p w:rsidR="00972762" w:rsidRPr="00972762" w:rsidRDefault="00972762" w:rsidP="00972762">
      <w:r w:rsidRPr="00972762">
        <w:t>Le prix TTC s’entend TVA incluse.</w:t>
      </w:r>
    </w:p>
    <w:p w:rsidR="00972762" w:rsidRPr="00972762" w:rsidRDefault="00972762" w:rsidP="00972762">
      <w:r w:rsidRPr="00972762">
        <w:t>Article 25 : Timbres et enregistrement de la lettre commande</w:t>
      </w:r>
    </w:p>
    <w:p w:rsidR="00972762" w:rsidRPr="00972762" w:rsidRDefault="00972762" w:rsidP="00972762">
      <w:r w:rsidRPr="00972762">
        <w:t>Sept (07) exemplaires originaux de la lettre commande  seront timbrés et enregistrés par les soins et aux frais de l’entrepreneur, conformément à la réglementation en vigueur.</w:t>
      </w:r>
    </w:p>
    <w:p w:rsidR="00972762" w:rsidRPr="00972762" w:rsidRDefault="00972762" w:rsidP="00972762">
      <w:r w:rsidRPr="00972762">
        <w:t>Chapitre III : Exécution des travaux</w:t>
      </w:r>
    </w:p>
    <w:p w:rsidR="00972762" w:rsidRPr="00972762" w:rsidRDefault="00972762" w:rsidP="00972762">
      <w:r w:rsidRPr="00972762">
        <w:t>Article 26 : Délai d’exécution des travaux</w:t>
      </w:r>
    </w:p>
    <w:p w:rsidR="00972762" w:rsidRPr="00972762" w:rsidRDefault="00972762" w:rsidP="00972762">
      <w:r w:rsidRPr="00972762">
        <w:t xml:space="preserve">26.1. Le délai d’exécution des travaux objet du présent marché est de </w:t>
      </w:r>
      <w:r w:rsidR="0001750C">
        <w:t>quatre (04</w:t>
      </w:r>
      <w:r w:rsidRPr="00972762">
        <w:t xml:space="preserve">) mois </w:t>
      </w:r>
    </w:p>
    <w:p w:rsidR="00972762" w:rsidRPr="00972762" w:rsidRDefault="00972762" w:rsidP="00972762">
      <w:r w:rsidRPr="00972762">
        <w:t>26.2. Ce délai court à compter de la date de notification de l’ordre de service de commencer les travaux.</w:t>
      </w:r>
    </w:p>
    <w:p w:rsidR="00972762" w:rsidRPr="00972762" w:rsidRDefault="00972762" w:rsidP="00972762">
      <w:r w:rsidRPr="00972762">
        <w:t xml:space="preserve">Article 27 : Rôles et responsabilités de l’entrepreneur </w:t>
      </w:r>
    </w:p>
    <w:p w:rsidR="00972762" w:rsidRPr="00972762" w:rsidRDefault="00972762" w:rsidP="00972762">
      <w:r w:rsidRPr="00972762">
        <w:t>Le planning détaillé et général d’avancement  des travaux sera communiqué à l’ingénieur en 05 (cinq) exemplaires à chaque début de phase des travaux.</w:t>
      </w:r>
    </w:p>
    <w:p w:rsidR="00972762" w:rsidRPr="00972762" w:rsidRDefault="00972762" w:rsidP="00972762">
      <w:r w:rsidRPr="00972762">
        <w:t xml:space="preserve">Article 28 : Mise à disposition des documents et du site </w:t>
      </w:r>
    </w:p>
    <w:p w:rsidR="00972762" w:rsidRPr="00972762" w:rsidRDefault="00972762" w:rsidP="00972762">
      <w:r w:rsidRPr="00972762">
        <w:t>L’exemplaire reproductible des plans figurant dans le Dossier d’Appel d’Offres sera remis par l’ingénieur</w:t>
      </w:r>
    </w:p>
    <w:p w:rsidR="00972762" w:rsidRPr="00972762" w:rsidRDefault="00972762" w:rsidP="00972762">
      <w:r w:rsidRPr="00972762">
        <w:t>Article 29 : Assurances des ouvrages et responsabilités civiles</w:t>
      </w:r>
    </w:p>
    <w:p w:rsidR="00972762" w:rsidRPr="00972762" w:rsidRDefault="00972762" w:rsidP="00972762">
      <w:r w:rsidRPr="00972762">
        <w:t>Les polices d’assurances suivantes sont requises au titre du présent Marché pour les montants minimum indiqués ci-après :</w:t>
      </w:r>
    </w:p>
    <w:p w:rsidR="00972762" w:rsidRPr="00972762" w:rsidRDefault="00972762" w:rsidP="00972762">
      <w:r w:rsidRPr="00972762">
        <w:t>- Assurance des risques causés à des tiers par son personnel salarié en activité au travail, par le matériel qu’il utilise, du fait des travaux ;</w:t>
      </w:r>
    </w:p>
    <w:p w:rsidR="00972762" w:rsidRPr="00972762" w:rsidRDefault="00972762" w:rsidP="00972762">
      <w:r w:rsidRPr="00972762">
        <w:t>- Assurance “Tous risques chantier” ;</w:t>
      </w:r>
    </w:p>
    <w:p w:rsidR="00972762" w:rsidRPr="00972762" w:rsidRDefault="00972762" w:rsidP="00972762">
      <w:r w:rsidRPr="00972762">
        <w:t xml:space="preserve">Article 30 : Consistance des travaux </w:t>
      </w:r>
    </w:p>
    <w:p w:rsidR="00972762" w:rsidRPr="00972762" w:rsidRDefault="00972762" w:rsidP="00972762">
      <w:r w:rsidRPr="00972762">
        <w:t>Les prestations, objet du présent marché sont décrites au titre II (confère CCTP : le Cahier des Clauses Techniques Particulières).</w:t>
      </w:r>
    </w:p>
    <w:p w:rsidR="00972762" w:rsidRPr="00972762" w:rsidRDefault="00972762" w:rsidP="00972762">
      <w:r w:rsidRPr="00972762">
        <w:t xml:space="preserve">Article 31 : Pièce à fournir par l’entrepreneur </w:t>
      </w:r>
    </w:p>
    <w:p w:rsidR="00972762" w:rsidRPr="00972762" w:rsidRDefault="00972762" w:rsidP="00972762">
      <w:r w:rsidRPr="00972762">
        <w:t xml:space="preserve">31.1. Programme des travaux </w:t>
      </w:r>
    </w:p>
    <w:p w:rsidR="00972762" w:rsidRPr="00972762" w:rsidRDefault="00972762" w:rsidP="00972762">
      <w:r w:rsidRPr="00972762">
        <w:t xml:space="preserve">      Dans un délai maximum de  quinze (15) jours à compter de la notification de l’ordre de service de commencer les travaux, l’entrepreneur soumettra, en sept (07) exemplaires, à l'approbation du Chef  de service après avis de l’ingénieur le programme d'exécution des travaux et son calendrier d’approvisionnement. </w:t>
      </w:r>
    </w:p>
    <w:p w:rsidR="00972762" w:rsidRPr="00972762" w:rsidRDefault="00972762" w:rsidP="00972762">
      <w:r w:rsidRPr="00972762">
        <w:t xml:space="preserve">      Deux (2) exemplaires de cette pièce lui sera retournés dans un délai de trois(03) jours à partir de leur réception avec :</w:t>
      </w:r>
    </w:p>
    <w:p w:rsidR="00972762" w:rsidRPr="00972762" w:rsidRDefault="00972762" w:rsidP="00972762">
      <w:r w:rsidRPr="00972762">
        <w:lastRenderedPageBreak/>
        <w:t>Soit la mention d'approbation “ BON POUR EXECUTION ” ;</w:t>
      </w:r>
    </w:p>
    <w:p w:rsidR="00972762" w:rsidRPr="00972762" w:rsidRDefault="00972762" w:rsidP="00972762">
      <w:r w:rsidRPr="00972762">
        <w:t>Soit la mention de leur rejet accompagnée de motifs dudit rejet.</w:t>
      </w:r>
    </w:p>
    <w:p w:rsidR="00972762" w:rsidRPr="00972762" w:rsidRDefault="00972762" w:rsidP="00972762">
      <w:r w:rsidRPr="00972762">
        <w:t>L’entrepreneur disposera alors de trois(03) jours pour présenter un nouveau. Le Chef de Service disposera alors d’un délai de trois(03) jours pour donner son approbation ou faire d’éventuelles remarques. Dans ce cas, la procédure est relancée sans que cela ne puisse modifier le délai contractuel.</w:t>
      </w:r>
    </w:p>
    <w:p w:rsidR="00972762" w:rsidRPr="00972762" w:rsidRDefault="00972762" w:rsidP="00972762">
      <w:r w:rsidRPr="00972762">
        <w:t>L'approbation donnée par le Chef de Service n'atténuera en rien la responsabilité de l’entrepreneur. Cependant les travaux exécutés avant l'approbation du programme ne seront ni constatés ni rémunérés. Le planning actualisé et approuvé deviendra le planning contractuel.</w:t>
      </w:r>
    </w:p>
    <w:p w:rsidR="00972762" w:rsidRPr="00972762" w:rsidRDefault="00972762" w:rsidP="00972762">
      <w:r w:rsidRPr="00972762">
        <w:t>L’entrepreneur tiendra constamment à jour, sur le chantier, un planning des travaux qui tiendra compte de l'avancement réel du chantier. L’entrepreneur indiquera dans ce programme les matériels et méthodes qu’il compte utiliser ainsi que les effectifs du personnel qu’il compte employer.</w:t>
      </w:r>
    </w:p>
    <w:p w:rsidR="00972762" w:rsidRPr="00972762" w:rsidRDefault="00972762" w:rsidP="00972762">
      <w:r w:rsidRPr="00972762">
        <w:t>L’agrément donné par le chef de service ou l’ingénieur ne diminue en rien la responsabilité de l’entrepreneur quant aux conséquences dommageables que leur mise en œuvre pourrait avoir tant à l’égard des tiers qu’à l’égard du respect des clauses du marché.</w:t>
      </w:r>
    </w:p>
    <w:p w:rsidR="00972762" w:rsidRPr="00972762" w:rsidRDefault="00972762" w:rsidP="00972762">
      <w:r w:rsidRPr="00972762">
        <w:t>31.2. Projet d’exécution</w:t>
      </w:r>
    </w:p>
    <w:p w:rsidR="00972762" w:rsidRPr="00972762" w:rsidRDefault="00972762" w:rsidP="00972762">
      <w:r w:rsidRPr="00972762">
        <w:t>Le dossier des plans d’exécution (calcul et dessins) nécessaires à la réalisation de toutes les parties de l’ouvrage, devra être soumis au visa du Chef de service  ou de l’ingénieur sept jours  au moins avant la date prévue pour le début de réalisation de la partie de l’ouvrage correspondante.</w:t>
      </w:r>
    </w:p>
    <w:p w:rsidR="00972762" w:rsidRPr="00972762" w:rsidRDefault="00972762" w:rsidP="00972762">
      <w:r w:rsidRPr="00972762">
        <w:t>Le Chef de service ou l’ingénieur disposera d’un délai de cinq (05) jours pour les examiner et faire connaître ses observations. L’entrepreneur disposera alors d’un délai de trois (03) jours  pour présenter un nouveau dossier intégrant lesdites observations.</w:t>
      </w:r>
    </w:p>
    <w:p w:rsidR="00972762" w:rsidRPr="00972762" w:rsidRDefault="00972762" w:rsidP="00972762">
      <w:r w:rsidRPr="00972762">
        <w:t xml:space="preserve">Article 32 : Sous-traitance </w:t>
      </w:r>
    </w:p>
    <w:p w:rsidR="00972762" w:rsidRPr="00972762" w:rsidRDefault="00972762" w:rsidP="00972762">
      <w:r w:rsidRPr="00972762">
        <w:t>La part des travaux à sous-traiter est de 20% du montant du marché de base et de ses avenants.</w:t>
      </w:r>
    </w:p>
    <w:p w:rsidR="00972762" w:rsidRPr="00972762" w:rsidRDefault="00972762" w:rsidP="00972762">
      <w:r w:rsidRPr="00972762">
        <w:t xml:space="preserve">Article 33 : Journal de chantier </w:t>
      </w:r>
    </w:p>
    <w:p w:rsidR="00972762" w:rsidRPr="00972762" w:rsidRDefault="00972762" w:rsidP="00972762">
      <w:r w:rsidRPr="00972762">
        <w:t>33.1. Le journal de chantier sera signé contradictoirement par l’ingénieur et le représentant de l’entrepreneur systématiquement lors des réunions de chantiers et à chaque visite de chantier ou alors fixer la fréquence.</w:t>
      </w:r>
    </w:p>
    <w:p w:rsidR="00972762" w:rsidRPr="00972762" w:rsidRDefault="00972762" w:rsidP="00972762">
      <w:r w:rsidRPr="00972762">
        <w:t>33.2. C'est un document contradictoire unique. Ses pages sont numérotées et visées. Aucune page ne doit être enlevée. Les parties raturées ou annulées sont signalées en marge pour validation.</w:t>
      </w:r>
    </w:p>
    <w:p w:rsidR="00972762" w:rsidRPr="00972762" w:rsidRDefault="00972762" w:rsidP="00972762">
      <w:r w:rsidRPr="00972762">
        <w:t>Chapitre IV : De la réception</w:t>
      </w:r>
    </w:p>
    <w:p w:rsidR="00972762" w:rsidRPr="00972762" w:rsidRDefault="00972762" w:rsidP="00972762">
      <w:r w:rsidRPr="00972762">
        <w:t xml:space="preserve">Article 34 : Réception provisoire </w:t>
      </w:r>
    </w:p>
    <w:p w:rsidR="00972762" w:rsidRPr="00972762" w:rsidRDefault="00972762" w:rsidP="00972762">
      <w:r w:rsidRPr="00972762">
        <w:t>Avant la réception provisoire, l’entrepreneur demande par écrit au Chef de service avec copie à l’ingénieur, l’organisation d’une visite technique préalable à la réception.</w:t>
      </w:r>
    </w:p>
    <w:p w:rsidR="00972762" w:rsidRPr="00972762" w:rsidRDefault="00972762" w:rsidP="00972762">
      <w:r w:rsidRPr="00972762">
        <w:t xml:space="preserve"> La Commission de réception sera composée des membres suivants à titre indicatif :</w:t>
      </w:r>
    </w:p>
    <w:p w:rsidR="00972762" w:rsidRPr="00972762" w:rsidRDefault="00972762" w:rsidP="00972762">
      <w:r w:rsidRPr="00972762">
        <w:t>Le Maitre d’Ouvrage ou son représentant………………………Président ;</w:t>
      </w:r>
    </w:p>
    <w:p w:rsidR="00972762" w:rsidRPr="00972762" w:rsidRDefault="00972762" w:rsidP="00972762">
      <w:r w:rsidRPr="00972762">
        <w:lastRenderedPageBreak/>
        <w:t>L’Ingénieur ou son représentant ……………………………………Rapporteur ;</w:t>
      </w:r>
    </w:p>
    <w:p w:rsidR="00972762" w:rsidRPr="00972762" w:rsidRDefault="00972762" w:rsidP="00972762">
      <w:r w:rsidRPr="00972762">
        <w:t>Le Chef Service du Marché……………………………………………..Membre ;</w:t>
      </w:r>
    </w:p>
    <w:p w:rsidR="00972762" w:rsidRPr="00972762" w:rsidRDefault="00972762" w:rsidP="00972762">
      <w:r w:rsidRPr="00972762">
        <w:t>Le maitre d’œuvre …………………………………………………………Membre ;</w:t>
      </w:r>
    </w:p>
    <w:p w:rsidR="00972762" w:rsidRPr="00972762" w:rsidRDefault="00972762" w:rsidP="00972762">
      <w:r w:rsidRPr="00972762">
        <w:t>Le Délégué Départemental des Marchés Publics</w:t>
      </w:r>
      <w:r w:rsidR="0001750C">
        <w:t xml:space="preserve"> ou son représentant </w:t>
      </w:r>
      <w:r w:rsidRPr="00972762">
        <w:t>…………….Observateur ;</w:t>
      </w:r>
    </w:p>
    <w:p w:rsidR="00972762" w:rsidRPr="00972762" w:rsidRDefault="00972762" w:rsidP="00972762">
      <w:r w:rsidRPr="00972762">
        <w:t>L’Entreprise ……………………………………………………...Membre.</w:t>
      </w:r>
    </w:p>
    <w:p w:rsidR="00972762" w:rsidRPr="00972762" w:rsidRDefault="00972762" w:rsidP="00972762"/>
    <w:p w:rsidR="00972762" w:rsidRPr="00972762" w:rsidRDefault="00972762" w:rsidP="00972762">
      <w:r w:rsidRPr="00972762">
        <w:t>L’entrepreneur est convoqué à la réception par courrier au moins cinq (05) jours avant la date de la réception. Il est tenu d’y assister (ou de s’y faire représenter).Il assiste à la réception en qualité d’observateur.</w:t>
      </w:r>
    </w:p>
    <w:p w:rsidR="00972762" w:rsidRPr="00972762" w:rsidRDefault="00972762" w:rsidP="00972762">
      <w:r w:rsidRPr="00972762">
        <w:t>Son absence équivaut à l’acceptation sans réserve des conclusions de la Commission de réception.</w:t>
      </w:r>
    </w:p>
    <w:p w:rsidR="00972762" w:rsidRPr="00972762" w:rsidRDefault="00972762" w:rsidP="00972762">
      <w:r w:rsidRPr="00972762">
        <w:t>La Commission après visite du chantier examine le procès-verbal des opérations préalables à la réception et procède à la réception provisoire des travaux s'il y a lieu.</w:t>
      </w:r>
    </w:p>
    <w:p w:rsidR="00972762" w:rsidRPr="00972762" w:rsidRDefault="00972762" w:rsidP="00972762">
      <w:r w:rsidRPr="00972762">
        <w:t>La visite de réception provisoire fera l’objet du procès-verbal de réception provisoire signé sur le champ par tous les membres de la commission.</w:t>
      </w:r>
    </w:p>
    <w:p w:rsidR="00972762" w:rsidRPr="00972762" w:rsidRDefault="00972762" w:rsidP="00972762">
      <w:r w:rsidRPr="00972762">
        <w:t>Le procès-verbal de réception provisoire précise ou fixe la date d’achèvement des travaux.</w:t>
      </w:r>
    </w:p>
    <w:p w:rsidR="00972762" w:rsidRPr="00972762" w:rsidRDefault="00972762" w:rsidP="00972762">
      <w:r w:rsidRPr="00972762">
        <w:t xml:space="preserve">Article 35 : Délai de garantie </w:t>
      </w:r>
    </w:p>
    <w:p w:rsidR="00972762" w:rsidRPr="00972762" w:rsidRDefault="00972762" w:rsidP="00972762">
      <w:r w:rsidRPr="00972762">
        <w:t>La durée de garantie est de un (01) an à compter de la date de réception provisoire des travaux.</w:t>
      </w:r>
    </w:p>
    <w:p w:rsidR="00972762" w:rsidRPr="00972762" w:rsidRDefault="00972762" w:rsidP="00972762">
      <w:r w:rsidRPr="00972762">
        <w:t xml:space="preserve">Article 36 : Réception définitive  </w:t>
      </w:r>
    </w:p>
    <w:p w:rsidR="00972762" w:rsidRPr="00972762" w:rsidRDefault="00972762" w:rsidP="00972762">
      <w:r w:rsidRPr="00972762">
        <w:t xml:space="preserve"> La réception définitive s’effectuera dans un délai maximal de quinze (15) jours à compter de l’expiration du délai de garantie.</w:t>
      </w:r>
    </w:p>
    <w:p w:rsidR="00972762" w:rsidRPr="00972762" w:rsidRDefault="00972762" w:rsidP="00972762">
      <w:r w:rsidRPr="00972762">
        <w:t>La procédure de réception est la même que celle de la réception provisoire.</w:t>
      </w:r>
    </w:p>
    <w:p w:rsidR="00972762" w:rsidRPr="00972762" w:rsidRDefault="00972762" w:rsidP="00972762">
      <w:r w:rsidRPr="00972762">
        <w:t>Chapitre V : Dispositions diverses</w:t>
      </w:r>
    </w:p>
    <w:p w:rsidR="00972762" w:rsidRPr="00972762" w:rsidRDefault="00972762" w:rsidP="00972762">
      <w:r w:rsidRPr="00972762">
        <w:t>Article 37 : Résiliation de la lettre commande</w:t>
      </w:r>
    </w:p>
    <w:p w:rsidR="00972762" w:rsidRPr="00972762" w:rsidRDefault="00972762" w:rsidP="00972762">
      <w:r w:rsidRPr="00972762">
        <w:t>La lettre commande peut être résil</w:t>
      </w:r>
      <w:r w:rsidR="000E77FD">
        <w:t>iée comme prévu à la section II Titre V du décret n° 2018/366</w:t>
      </w:r>
      <w:r w:rsidRPr="00972762">
        <w:t xml:space="preserve"> du </w:t>
      </w:r>
      <w:r w:rsidR="000E77FD">
        <w:t xml:space="preserve">20 juin 2018 </w:t>
      </w:r>
      <w:r w:rsidRPr="00972762">
        <w:t xml:space="preserve"> et également dans les conditions stipulées aux articles 74, 75 et 76 du CCAG, notamment dans l’un des cas de :</w:t>
      </w:r>
    </w:p>
    <w:p w:rsidR="00972762" w:rsidRPr="00972762" w:rsidRDefault="00972762" w:rsidP="00972762">
      <w:r w:rsidRPr="00972762">
        <w:t>Retard de plus de quinze (15) jours calendaires dans l’exécution d’un ordre de service ou arrêt injustifié des travaux de plus de sept (07) jours calendaires ;</w:t>
      </w:r>
    </w:p>
    <w:p w:rsidR="00972762" w:rsidRPr="00972762" w:rsidRDefault="00972762" w:rsidP="00972762">
      <w:r w:rsidRPr="00972762">
        <w:t>Retard dans les travaux entraînant des pénalités au-delà de 10 % du montant des travaux ;</w:t>
      </w:r>
    </w:p>
    <w:p w:rsidR="00972762" w:rsidRPr="00972762" w:rsidRDefault="00972762" w:rsidP="00972762">
      <w:r w:rsidRPr="00972762">
        <w:t>Refus de la reprise des travaux mal exécutés ;</w:t>
      </w:r>
    </w:p>
    <w:p w:rsidR="00972762" w:rsidRPr="00972762" w:rsidRDefault="00972762" w:rsidP="00972762">
      <w:r w:rsidRPr="00972762">
        <w:t>Défaillance de l’entrepreneur ;</w:t>
      </w:r>
    </w:p>
    <w:p w:rsidR="00972762" w:rsidRPr="00972762" w:rsidRDefault="00972762" w:rsidP="00972762">
      <w:r w:rsidRPr="00972762">
        <w:t>Non-paiement persistant des prestations.</w:t>
      </w:r>
    </w:p>
    <w:p w:rsidR="00972762" w:rsidRPr="00972762" w:rsidRDefault="00972762" w:rsidP="00972762"/>
    <w:p w:rsidR="00972762" w:rsidRPr="00972762" w:rsidRDefault="00972762" w:rsidP="00972762">
      <w:r w:rsidRPr="00972762">
        <w:t xml:space="preserve">Article 38 : Cas de force majeure </w:t>
      </w:r>
    </w:p>
    <w:p w:rsidR="00972762" w:rsidRPr="00972762" w:rsidRDefault="00972762" w:rsidP="00972762">
      <w:r w:rsidRPr="00972762">
        <w:t>38.1Aucune des parties au marché n'est considérée comme ayant manqué ou ayant contrevenu à ses obligations contractuelles si elle en est empêchée par une situation de force majeure.</w:t>
      </w:r>
    </w:p>
    <w:p w:rsidR="00972762" w:rsidRPr="00972762" w:rsidRDefault="00972762" w:rsidP="00972762">
      <w:r w:rsidRPr="00972762">
        <w:t>On entend par "force majeure" aux fins du présent Article, les grèves, les lock-out ou autres conflits du travail, les actes de l'ennemi, les guerres déclarées ou non, les blocus, les insurrections, les émeutes, les épidémies, les glissements de terrains, les tremblements de terre, les tempêtes, la foudre, les inondations, les affouillements, les troubles civils, les explosions et tout autre événement analogique imprévisible, indépendant de la volonté des parties et qu'elles ne peuvent surmonter en dépit de leur diligence.</w:t>
      </w:r>
    </w:p>
    <w:p w:rsidR="00972762" w:rsidRPr="00972762" w:rsidRDefault="00972762" w:rsidP="00972762">
      <w:r w:rsidRPr="00972762">
        <w:t>L’entrepreneur ne verra sa responsabilité dégagée que s’il avertit par écrit le Maitre d’ouvrage son intention d’évoquer ce cas de force majeure et ce, avant la fin du 20ème jour suivant l’événement.</w:t>
      </w:r>
    </w:p>
    <w:p w:rsidR="00972762" w:rsidRPr="00972762" w:rsidRDefault="00972762" w:rsidP="00972762">
      <w:r w:rsidRPr="00972762">
        <w:t>En tout état de cause, il appartient au Maitre d’ouvrage d’apprécier le cas de force majeure évoqué et les preuves fournies par l’entrepreneur et de les porter dans un délai raisonnable à l’attention de l’ingénieur.</w:t>
      </w:r>
    </w:p>
    <w:p w:rsidR="00972762" w:rsidRPr="00972762" w:rsidRDefault="00972762" w:rsidP="00972762">
      <w:r w:rsidRPr="00972762">
        <w:t>Article 39 : Différends et litiges</w:t>
      </w:r>
    </w:p>
    <w:p w:rsidR="00972762" w:rsidRPr="00972762" w:rsidRDefault="00972762" w:rsidP="00972762">
      <w:r w:rsidRPr="00972762">
        <w:t>Lorsqu’aucune solution amiable ne peut être apportée au différend, celui-ci est porté devant la juridiction camerounaise compétente.</w:t>
      </w:r>
    </w:p>
    <w:p w:rsidR="00972762" w:rsidRPr="00972762" w:rsidRDefault="00972762" w:rsidP="00972762">
      <w:r w:rsidRPr="00972762">
        <w:t>Article 40 : Edition et diffusion de la présente lettre commande</w:t>
      </w:r>
    </w:p>
    <w:p w:rsidR="00972762" w:rsidRPr="00972762" w:rsidRDefault="00972762" w:rsidP="00972762">
      <w:r w:rsidRPr="00972762">
        <w:t>Sept (07) exemplaires de la présente lettre commande seront édités  et enregistrés par les soins de l’entrepreneur et fournis à tous les intervenants.</w:t>
      </w:r>
    </w:p>
    <w:p w:rsidR="00972762" w:rsidRPr="00972762" w:rsidRDefault="00972762" w:rsidP="00972762">
      <w:r w:rsidRPr="00972762">
        <w:t>Article 41 et dernier : Entrée en vigueur de la présente lettre commande</w:t>
      </w:r>
    </w:p>
    <w:p w:rsidR="00972762" w:rsidRPr="00972762" w:rsidRDefault="00972762" w:rsidP="00972762">
      <w:r w:rsidRPr="00972762">
        <w:t>La présente lettre commande ne deviendra définitive et entrera en vigueur qu’après sa signature et sa notification par l’Autorité contractante à l’entrepreneur.</w:t>
      </w:r>
    </w:p>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r w:rsidRPr="00972762">
        <w:br w:type="page"/>
      </w:r>
    </w:p>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5B44F4" w:rsidRDefault="00972762" w:rsidP="00972762">
      <w:pPr>
        <w:rPr>
          <w:b/>
          <w:sz w:val="24"/>
        </w:rPr>
      </w:pPr>
      <w:r w:rsidRPr="00972762">
        <w:t xml:space="preserve">                                                </w:t>
      </w:r>
      <w:r w:rsidRPr="005B44F4">
        <w:rPr>
          <w:b/>
          <w:sz w:val="24"/>
        </w:rPr>
        <w:t>PIECE N° 5 :</w:t>
      </w:r>
    </w:p>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r w:rsidRPr="00972762">
        <w:rPr>
          <w:noProof/>
        </w:rPr>
        <mc:AlternateContent>
          <mc:Choice Requires="wps">
            <w:drawing>
              <wp:anchor distT="0" distB="0" distL="114300" distR="114300" simplePos="0" relativeHeight="251675648" behindDoc="0" locked="0" layoutInCell="1" allowOverlap="1" wp14:anchorId="23BF356B" wp14:editId="79711851">
                <wp:simplePos x="0" y="0"/>
                <wp:positionH relativeFrom="column">
                  <wp:posOffset>149860</wp:posOffset>
                </wp:positionH>
                <wp:positionV relativeFrom="paragraph">
                  <wp:posOffset>20320</wp:posOffset>
                </wp:positionV>
                <wp:extent cx="5497830" cy="1031240"/>
                <wp:effectExtent l="0" t="0" r="45720" b="54610"/>
                <wp:wrapNone/>
                <wp:docPr id="2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7830" cy="103124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E10A6" w:rsidRPr="005B44F4" w:rsidRDefault="004E10A6" w:rsidP="005B44F4">
                            <w:pPr>
                              <w:jc w:val="center"/>
                              <w:rPr>
                                <w:b/>
                              </w:rPr>
                            </w:pPr>
                          </w:p>
                          <w:p w:rsidR="004E10A6" w:rsidRPr="005B44F4" w:rsidRDefault="004E10A6" w:rsidP="005B44F4">
                            <w:pPr>
                              <w:jc w:val="center"/>
                              <w:rPr>
                                <w:b/>
                              </w:rPr>
                            </w:pPr>
                            <w:r w:rsidRPr="005B44F4">
                              <w:rPr>
                                <w:b/>
                              </w:rPr>
                              <w:t>CAHIER DES CLAUSES TECHNIQUES PARTICULIERES</w:t>
                            </w:r>
                          </w:p>
                          <w:p w:rsidR="004E10A6" w:rsidRPr="00972762" w:rsidRDefault="004E10A6" w:rsidP="00972762"/>
                          <w:p w:rsidR="004E10A6" w:rsidRPr="00972762" w:rsidRDefault="004E10A6" w:rsidP="00972762">
                            <w:r w:rsidRPr="00972762">
                              <w:t>(CCTP)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3" style="position:absolute;margin-left:11.8pt;margin-top:1.6pt;width:432.9pt;height:8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" strokecolor="#95b3d7" strokeweight="1pt">
                <v:fill color2="#b8cce4" focus="100%" type="gradient"/>
                <v:shadow on="t" color="#243f60" opacity=".5" offset="1pt"/>
                <v:textbox>
                  <w:txbxContent>
                    <w:p w:rsidR="004E10A6" w:rsidRPr="005B44F4" w:rsidRDefault="004E10A6" w:rsidP="005B44F4">
                      <w:pPr>
                        <w:jc w:val="center"/>
                        <w:rPr>
                          <w:b/>
                        </w:rPr>
                      </w:pPr>
                    </w:p>
                    <w:p w:rsidR="004E10A6" w:rsidRPr="005B44F4" w:rsidRDefault="004E10A6" w:rsidP="005B44F4">
                      <w:pPr>
                        <w:jc w:val="center"/>
                        <w:rPr>
                          <w:b/>
                        </w:rPr>
                      </w:pPr>
                      <w:r w:rsidRPr="005B44F4">
                        <w:rPr>
                          <w:b/>
                        </w:rPr>
                        <w:t>CAHIER DES CLAUSES TECHNIQUES PARTICULIERES</w:t>
                      </w:r>
                    </w:p>
                    <w:p w:rsidR="004E10A6" w:rsidRPr="00972762" w:rsidRDefault="004E10A6" w:rsidP="00972762"/>
                    <w:p w:rsidR="004E10A6" w:rsidRPr="00972762" w:rsidRDefault="004E10A6" w:rsidP="00972762">
                      <w:r w:rsidRPr="00972762">
                        <w:t>(CCTP)</w:t>
                      </w:r>
                    </w:p>
                  </w:txbxContent>
                </v:textbox>
              </v:rect>
            </w:pict>
          </mc:Fallback>
        </mc:AlternateContent>
      </w:r>
    </w:p>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5B44F4" w:rsidRDefault="00972762" w:rsidP="005B44F4">
      <w:pPr>
        <w:jc w:val="center"/>
        <w:rPr>
          <w:b/>
        </w:rPr>
      </w:pPr>
      <w:r w:rsidRPr="005B44F4">
        <w:rPr>
          <w:b/>
        </w:rPr>
        <w:lastRenderedPageBreak/>
        <w:t>SOMMAIRE</w:t>
      </w:r>
    </w:p>
    <w:p w:rsidR="00972762" w:rsidRPr="005B44F4" w:rsidRDefault="00972762" w:rsidP="00972762">
      <w:pPr>
        <w:rPr>
          <w:b/>
        </w:rPr>
      </w:pPr>
      <w:r w:rsidRPr="005B44F4">
        <w:rPr>
          <w:b/>
        </w:rPr>
        <w:t>ARTICLE 1 : OBJET</w:t>
      </w:r>
    </w:p>
    <w:p w:rsidR="00972762" w:rsidRPr="005B44F4" w:rsidRDefault="00972762" w:rsidP="00972762">
      <w:pPr>
        <w:rPr>
          <w:b/>
        </w:rPr>
      </w:pPr>
    </w:p>
    <w:p w:rsidR="00972762" w:rsidRPr="005B44F4" w:rsidRDefault="00972762" w:rsidP="00972762">
      <w:pPr>
        <w:rPr>
          <w:b/>
        </w:rPr>
      </w:pPr>
      <w:r w:rsidRPr="005B44F4">
        <w:rPr>
          <w:b/>
        </w:rPr>
        <w:t>ARTICLE 2 : ADDUCTION D’EAU PAR REFOULEMENT</w:t>
      </w:r>
    </w:p>
    <w:p w:rsidR="00972762" w:rsidRPr="005B44F4" w:rsidRDefault="00972762" w:rsidP="00972762">
      <w:pPr>
        <w:rPr>
          <w:b/>
        </w:rPr>
      </w:pPr>
    </w:p>
    <w:p w:rsidR="00972762" w:rsidRPr="005B44F4" w:rsidRDefault="00972762" w:rsidP="00972762">
      <w:pPr>
        <w:rPr>
          <w:b/>
        </w:rPr>
      </w:pPr>
      <w:r w:rsidRPr="005B44F4">
        <w:rPr>
          <w:b/>
        </w:rPr>
        <w:t>ARTICLE 3 : MODALITES D’EXECUTION</w:t>
      </w:r>
    </w:p>
    <w:p w:rsidR="00972762" w:rsidRPr="005B44F4" w:rsidRDefault="00972762" w:rsidP="00972762">
      <w:pPr>
        <w:rPr>
          <w:b/>
        </w:rPr>
      </w:pPr>
    </w:p>
    <w:p w:rsidR="00972762" w:rsidRPr="005B44F4" w:rsidRDefault="00972762" w:rsidP="00972762">
      <w:pPr>
        <w:rPr>
          <w:b/>
        </w:rPr>
      </w:pPr>
      <w:r w:rsidRPr="005B44F4">
        <w:rPr>
          <w:b/>
        </w:rPr>
        <w:t>ARTICLE 4 : DISPOSITIONS GENERALES</w:t>
      </w:r>
    </w:p>
    <w:p w:rsidR="00972762" w:rsidRPr="005B44F4" w:rsidRDefault="00972762" w:rsidP="00972762">
      <w:pPr>
        <w:rPr>
          <w:b/>
        </w:rPr>
      </w:pPr>
    </w:p>
    <w:p w:rsidR="00972762" w:rsidRPr="005B44F4" w:rsidRDefault="00972762" w:rsidP="00972762">
      <w:pPr>
        <w:rPr>
          <w:b/>
        </w:rPr>
      </w:pPr>
      <w:r w:rsidRPr="005B44F4">
        <w:rPr>
          <w:b/>
        </w:rPr>
        <w:t>ARTICLE 5 : CONDUITES</w:t>
      </w:r>
    </w:p>
    <w:p w:rsidR="00972762" w:rsidRPr="005B44F4" w:rsidRDefault="00972762" w:rsidP="00972762">
      <w:pPr>
        <w:rPr>
          <w:b/>
        </w:rPr>
      </w:pPr>
    </w:p>
    <w:p w:rsidR="00972762" w:rsidRPr="005B44F4" w:rsidRDefault="00972762" w:rsidP="00972762">
      <w:pPr>
        <w:rPr>
          <w:b/>
        </w:rPr>
      </w:pPr>
      <w:r w:rsidRPr="005B44F4">
        <w:rPr>
          <w:b/>
        </w:rPr>
        <w:t>ARTICLE 6 : ROBINETTERIE</w:t>
      </w:r>
    </w:p>
    <w:p w:rsidR="00972762" w:rsidRPr="005B44F4" w:rsidRDefault="00972762" w:rsidP="00972762">
      <w:pPr>
        <w:rPr>
          <w:b/>
        </w:rPr>
      </w:pPr>
    </w:p>
    <w:p w:rsidR="00972762" w:rsidRPr="005B44F4" w:rsidRDefault="00972762" w:rsidP="00972762">
      <w:pPr>
        <w:rPr>
          <w:b/>
        </w:rPr>
      </w:pPr>
      <w:r w:rsidRPr="005B44F4">
        <w:rPr>
          <w:b/>
        </w:rPr>
        <w:t>ARTICLE 7 : VIDANCES ET VENTOUSES</w:t>
      </w:r>
    </w:p>
    <w:p w:rsidR="00972762" w:rsidRPr="005B44F4" w:rsidRDefault="00972762" w:rsidP="00972762">
      <w:pPr>
        <w:rPr>
          <w:b/>
        </w:rPr>
      </w:pPr>
    </w:p>
    <w:p w:rsidR="00972762" w:rsidRPr="005B44F4" w:rsidRDefault="00972762" w:rsidP="00972762">
      <w:pPr>
        <w:rPr>
          <w:b/>
        </w:rPr>
      </w:pPr>
      <w:r w:rsidRPr="005B44F4">
        <w:rPr>
          <w:b/>
        </w:rPr>
        <w:t>ARTICLE 8 : PROVENANCE, QUALITE DES MATERIAUX ET DU MATERIEL</w:t>
      </w:r>
      <w:proofErr w:type="gramStart"/>
      <w:r w:rsidRPr="005B44F4">
        <w:rPr>
          <w:b/>
        </w:rPr>
        <w:t>,TESTS</w:t>
      </w:r>
      <w:proofErr w:type="gramEnd"/>
    </w:p>
    <w:p w:rsidR="00972762" w:rsidRPr="005B44F4" w:rsidRDefault="00972762" w:rsidP="00972762">
      <w:pPr>
        <w:rPr>
          <w:b/>
        </w:rPr>
      </w:pPr>
    </w:p>
    <w:p w:rsidR="00972762" w:rsidRPr="005B44F4" w:rsidRDefault="00972762" w:rsidP="00972762">
      <w:pPr>
        <w:rPr>
          <w:b/>
        </w:rPr>
      </w:pPr>
      <w:r w:rsidRPr="005B44F4">
        <w:rPr>
          <w:b/>
        </w:rPr>
        <w:t>ARTICLE 9 : STERILISATION DES OUVRAGES AVANT LEUR MISE EN SERVICE ET ANALYSES BACTERIOLOGIQUES</w:t>
      </w:r>
    </w:p>
    <w:p w:rsidR="00972762" w:rsidRPr="005B44F4" w:rsidRDefault="00972762" w:rsidP="00972762">
      <w:pPr>
        <w:rPr>
          <w:b/>
        </w:rPr>
      </w:pPr>
    </w:p>
    <w:p w:rsidR="00972762" w:rsidRPr="005B44F4" w:rsidRDefault="00972762" w:rsidP="00972762">
      <w:pPr>
        <w:rPr>
          <w:b/>
        </w:rPr>
      </w:pPr>
      <w:r w:rsidRPr="005B44F4">
        <w:rPr>
          <w:b/>
        </w:rPr>
        <w:t>ARTICLE 10 : FORMATION DES PLOMBIERS</w:t>
      </w:r>
    </w:p>
    <w:p w:rsidR="00972762" w:rsidRPr="005B44F4" w:rsidRDefault="00972762" w:rsidP="00972762">
      <w:pPr>
        <w:rPr>
          <w:b/>
        </w:rPr>
      </w:pPr>
    </w:p>
    <w:p w:rsidR="00972762" w:rsidRPr="005B44F4" w:rsidRDefault="00972762" w:rsidP="00972762">
      <w:pPr>
        <w:rPr>
          <w:b/>
        </w:rPr>
      </w:pPr>
      <w:r w:rsidRPr="005B44F4">
        <w:rPr>
          <w:b/>
        </w:rPr>
        <w:t>ARTICLE 11 : CONDITIONS DE RECEPTION PROVISOIRE</w:t>
      </w:r>
    </w:p>
    <w:p w:rsidR="00972762" w:rsidRPr="005B44F4" w:rsidRDefault="00972762" w:rsidP="00972762">
      <w:pPr>
        <w:rPr>
          <w:b/>
        </w:rPr>
      </w:pPr>
    </w:p>
    <w:p w:rsidR="00972762" w:rsidRPr="005B44F4" w:rsidRDefault="00972762" w:rsidP="00972762">
      <w:pPr>
        <w:rPr>
          <w:b/>
        </w:rPr>
      </w:pPr>
      <w:r w:rsidRPr="005B44F4">
        <w:rPr>
          <w:b/>
        </w:rPr>
        <w:t>ARTICLE 12 : CONDITIONS DE RECEPTION DEFINITIVE</w:t>
      </w:r>
    </w:p>
    <w:p w:rsidR="00972762" w:rsidRPr="005B44F4" w:rsidRDefault="00972762" w:rsidP="00972762">
      <w:pPr>
        <w:rPr>
          <w:b/>
        </w:rPr>
      </w:pPr>
    </w:p>
    <w:p w:rsidR="00972762" w:rsidRPr="005B44F4" w:rsidRDefault="00972762" w:rsidP="00972762">
      <w:pPr>
        <w:rPr>
          <w:b/>
        </w:rPr>
      </w:pPr>
      <w:r w:rsidRPr="005B44F4">
        <w:rPr>
          <w:b/>
        </w:rPr>
        <w:t>ARTICLE 13 : GARANTIE</w:t>
      </w:r>
    </w:p>
    <w:p w:rsidR="00972762" w:rsidRPr="005B44F4" w:rsidRDefault="00972762" w:rsidP="00972762">
      <w:pPr>
        <w:rPr>
          <w:b/>
        </w:rPr>
      </w:pPr>
    </w:p>
    <w:p w:rsidR="00972762" w:rsidRPr="005B44F4" w:rsidRDefault="00972762" w:rsidP="00972762">
      <w:pPr>
        <w:rPr>
          <w:b/>
        </w:rPr>
      </w:pPr>
      <w:r w:rsidRPr="005B44F4">
        <w:rPr>
          <w:b/>
        </w:rPr>
        <w:br w:type="page"/>
      </w:r>
    </w:p>
    <w:p w:rsidR="00972762" w:rsidRPr="005B44F4" w:rsidRDefault="00972762" w:rsidP="00972762">
      <w:pPr>
        <w:rPr>
          <w:b/>
        </w:rPr>
      </w:pPr>
    </w:p>
    <w:p w:rsidR="00972762" w:rsidRPr="005B44F4" w:rsidRDefault="00972762" w:rsidP="00972762">
      <w:pPr>
        <w:rPr>
          <w:b/>
        </w:rPr>
      </w:pPr>
      <w:r w:rsidRPr="005B44F4">
        <w:rPr>
          <w:b/>
        </w:rPr>
        <w:t>CHAPITRE 1 : GENERALITES</w:t>
      </w:r>
    </w:p>
    <w:p w:rsidR="00972762" w:rsidRPr="005B44F4" w:rsidRDefault="00972762" w:rsidP="00972762">
      <w:pPr>
        <w:rPr>
          <w:b/>
        </w:rPr>
      </w:pPr>
      <w:r w:rsidRPr="005B44F4">
        <w:rPr>
          <w:b/>
        </w:rPr>
        <w:t xml:space="preserve">Article 1 : OBJET </w:t>
      </w:r>
    </w:p>
    <w:p w:rsidR="00972762" w:rsidRPr="00972762" w:rsidRDefault="00972762" w:rsidP="00972762">
      <w:r w:rsidRPr="00972762">
        <w:t xml:space="preserve">Le présent Cahier des Clauses Techniques Particulières est le document qui fixe les règles l’exécution des travaux de construction d’une mini adduction d’eau potable dans </w:t>
      </w:r>
      <w:r w:rsidR="005B44F4">
        <w:t>le village de WANTAMO</w:t>
      </w:r>
      <w:r w:rsidRPr="00972762">
        <w:t>, Arrondissement de KETTE, Département de la KADEY. Les travaux sont financés par le Budget d’Investissement Public (BIP)  exercice 2021.</w:t>
      </w:r>
    </w:p>
    <w:p w:rsidR="00972762" w:rsidRPr="00972762" w:rsidRDefault="00972762" w:rsidP="00972762">
      <w:r w:rsidRPr="00972762">
        <w:t>Les dénominations utilisées dans le présent CCTP sont, conformément  à la réglementation en vigueur :</w:t>
      </w:r>
    </w:p>
    <w:p w:rsidR="00972762" w:rsidRPr="00972762" w:rsidRDefault="00972762" w:rsidP="00972762">
      <w:r w:rsidRPr="00972762">
        <w:t>Le Maître d’Ouvrage est le Maire de la Commune de KETTE ;</w:t>
      </w:r>
    </w:p>
    <w:p w:rsidR="00972762" w:rsidRPr="00972762" w:rsidRDefault="00972762" w:rsidP="00972762">
      <w:r w:rsidRPr="005B44F4">
        <w:rPr>
          <w:b/>
        </w:rPr>
        <w:t>L’autorité contractante</w:t>
      </w:r>
      <w:r w:rsidRPr="00972762">
        <w:t xml:space="preserve"> est Le Maire de la Commune de KETTE ;</w:t>
      </w:r>
    </w:p>
    <w:p w:rsidR="00972762" w:rsidRPr="00972762" w:rsidRDefault="00972762" w:rsidP="00972762">
      <w:r w:rsidRPr="005B44F4">
        <w:rPr>
          <w:b/>
        </w:rPr>
        <w:t>Le Chef Service du Marché</w:t>
      </w:r>
      <w:r w:rsidRPr="00972762">
        <w:t xml:space="preserve"> est le Secrétariat Général  de la Commune de KETTE ;</w:t>
      </w:r>
    </w:p>
    <w:p w:rsidR="00972762" w:rsidRPr="00972762" w:rsidRDefault="00972762" w:rsidP="00972762">
      <w:r w:rsidRPr="005B44F4">
        <w:rPr>
          <w:b/>
        </w:rPr>
        <w:t>L’Ingénieur</w:t>
      </w:r>
      <w:r w:rsidR="005B44F4">
        <w:t xml:space="preserve"> </w:t>
      </w:r>
      <w:r w:rsidR="005B44F4" w:rsidRPr="005B44F4">
        <w:rPr>
          <w:b/>
        </w:rPr>
        <w:t>du marché</w:t>
      </w:r>
      <w:r w:rsidR="005B44F4">
        <w:t xml:space="preserve"> </w:t>
      </w:r>
      <w:r w:rsidRPr="00972762">
        <w:t xml:space="preserve"> est le Délégué Départemental  de l’Eau  et de l’Energie de la KADEY ;</w:t>
      </w:r>
    </w:p>
    <w:p w:rsidR="00972762" w:rsidRPr="00972762" w:rsidRDefault="00972762" w:rsidP="00972762">
      <w:r w:rsidRPr="005B44F4">
        <w:rPr>
          <w:b/>
        </w:rPr>
        <w:t>Le maitre d’œuvre</w:t>
      </w:r>
      <w:r w:rsidRPr="00972762">
        <w:t xml:space="preserve"> </w:t>
      </w:r>
      <w:r w:rsidR="005B44F4">
        <w:t>es</w:t>
      </w:r>
      <w:r w:rsidRPr="00972762">
        <w:t>t</w:t>
      </w:r>
      <w:r w:rsidR="005B44F4">
        <w:t xml:space="preserve"> </w:t>
      </w:r>
      <w:r w:rsidRPr="00972762">
        <w:t xml:space="preserve">Le chef service départemental de l’eau de la </w:t>
      </w:r>
      <w:proofErr w:type="spellStart"/>
      <w:r w:rsidRPr="00972762">
        <w:t>kadey</w:t>
      </w:r>
      <w:proofErr w:type="spellEnd"/>
    </w:p>
    <w:p w:rsidR="00972762" w:rsidRPr="00972762" w:rsidRDefault="00972762" w:rsidP="00972762">
      <w:r w:rsidRPr="005B44F4">
        <w:rPr>
          <w:b/>
        </w:rPr>
        <w:t>La Commission des Marchés</w:t>
      </w:r>
      <w:r w:rsidRPr="00972762">
        <w:t xml:space="preserve"> compétente est la Commission Interne de Passation des Marchés</w:t>
      </w:r>
      <w:r w:rsidR="005B44F4">
        <w:t xml:space="preserve"> publics de kette</w:t>
      </w:r>
      <w:r w:rsidRPr="00972762">
        <w:t>;</w:t>
      </w:r>
    </w:p>
    <w:p w:rsidR="00972762" w:rsidRPr="00972762" w:rsidRDefault="00972762" w:rsidP="00972762">
      <w:r w:rsidRPr="005B44F4">
        <w:rPr>
          <w:b/>
        </w:rPr>
        <w:t>L’autorité chargée de paiement</w:t>
      </w:r>
      <w:r w:rsidRPr="00972762">
        <w:t xml:space="preserve"> est la Recette Municipale de KETTE.</w:t>
      </w:r>
    </w:p>
    <w:p w:rsidR="00972762" w:rsidRPr="005B44F4" w:rsidRDefault="00972762" w:rsidP="00972762">
      <w:pPr>
        <w:rPr>
          <w:b/>
        </w:rPr>
      </w:pPr>
      <w:r w:rsidRPr="005B44F4">
        <w:rPr>
          <w:b/>
        </w:rPr>
        <w:t>Article 2 : ADDUCTIONS GRAVITAIRES ET ADDUCTIONS PAR REFOULEMENT</w:t>
      </w:r>
    </w:p>
    <w:p w:rsidR="00972762" w:rsidRPr="00972762" w:rsidRDefault="00972762" w:rsidP="00972762">
      <w:r w:rsidRPr="00972762">
        <w:tab/>
        <w:t>Les mini-adductions d’eau par refoulement, sont prévues dans les zones où les conditions sont favorables pour le captage des nappes d’eau souterraines. Et dans ce cas il y a intervention de l’énergie pour refouler cette ressource dans un réservoir avant qu’elle ne soit distribuée.</w:t>
      </w:r>
    </w:p>
    <w:p w:rsidR="00972762" w:rsidRPr="005B44F4" w:rsidRDefault="00972762" w:rsidP="00972762">
      <w:pPr>
        <w:rPr>
          <w:b/>
        </w:rPr>
      </w:pPr>
      <w:r w:rsidRPr="005B44F4">
        <w:rPr>
          <w:b/>
        </w:rPr>
        <w:t>Article 3 : CONSISTANCE DES TRAVAUX</w:t>
      </w:r>
    </w:p>
    <w:p w:rsidR="00972762" w:rsidRPr="00972762" w:rsidRDefault="00972762" w:rsidP="00972762">
      <w:r w:rsidRPr="00972762">
        <w:t xml:space="preserve">Les travaux à réaliser concernent  les travaux de  construction d’une adduction d’eau potable dans le village </w:t>
      </w:r>
      <w:r w:rsidR="00547BB0">
        <w:t>WANTAMO</w:t>
      </w:r>
      <w:r w:rsidRPr="00972762">
        <w:t xml:space="preserve"> Arrondissement de KETTE, Département de la KADEY.  Ils sont financés par le Budget d’Investissement Public (BIP)  exercice 2021.</w:t>
      </w:r>
    </w:p>
    <w:p w:rsidR="00972762" w:rsidRPr="00972762" w:rsidRDefault="00972762" w:rsidP="00972762">
      <w:r w:rsidRPr="00972762">
        <w:t>La consistance des travaux à réaliser est détaillée dans le présent CCTP, au Bordereau des Prix, nomenclature des tâches et au Détail Quantitatif et Estimatif.</w:t>
      </w:r>
    </w:p>
    <w:p w:rsidR="00972762" w:rsidRPr="00972762" w:rsidRDefault="00972762" w:rsidP="00972762">
      <w:r w:rsidRPr="00972762">
        <w:t>Ils comprennent en particulier les opérations suivantes dont la liste n’est pas exhaustive :</w:t>
      </w:r>
    </w:p>
    <w:p w:rsidR="00972762" w:rsidRPr="00972762" w:rsidRDefault="00972762" w:rsidP="00972762">
      <w:r w:rsidRPr="00972762">
        <w:t>La consolidation des études et la présentation du projet d’exécution ;</w:t>
      </w:r>
    </w:p>
    <w:p w:rsidR="00972762" w:rsidRPr="00972762" w:rsidRDefault="00972762" w:rsidP="00972762">
      <w:r w:rsidRPr="00972762">
        <w:t>La réalisation et équipement du forage (Q ≥ 3m3/h) ;</w:t>
      </w:r>
    </w:p>
    <w:p w:rsidR="00972762" w:rsidRPr="00972762" w:rsidRDefault="00972762" w:rsidP="00972762">
      <w:r w:rsidRPr="00972762">
        <w:t>L’installation de la pompe électrique ;</w:t>
      </w:r>
    </w:p>
    <w:p w:rsidR="00972762" w:rsidRPr="00972762" w:rsidRDefault="00972762" w:rsidP="00972762">
      <w:r w:rsidRPr="00972762">
        <w:t>La construction d’une conduite de refoulement ;</w:t>
      </w:r>
    </w:p>
    <w:p w:rsidR="00972762" w:rsidRPr="00972762" w:rsidRDefault="00972762" w:rsidP="00972762">
      <w:r w:rsidRPr="00972762">
        <w:t>La construction du château d’eau ;</w:t>
      </w:r>
    </w:p>
    <w:p w:rsidR="00972762" w:rsidRPr="00972762" w:rsidRDefault="00972762" w:rsidP="00972762">
      <w:r w:rsidRPr="00972762">
        <w:lastRenderedPageBreak/>
        <w:t>La construction d’un réseau de distribution ;</w:t>
      </w:r>
    </w:p>
    <w:p w:rsidR="00972762" w:rsidRPr="00972762" w:rsidRDefault="00972762" w:rsidP="00972762">
      <w:r w:rsidRPr="00972762">
        <w:t>La construction des bornes fontaines ;</w:t>
      </w:r>
    </w:p>
    <w:p w:rsidR="00972762" w:rsidRPr="00972762" w:rsidRDefault="00972762" w:rsidP="00972762">
      <w:r w:rsidRPr="00972762">
        <w:t>Branchements particuliers ;</w:t>
      </w:r>
    </w:p>
    <w:p w:rsidR="00972762" w:rsidRPr="00972762" w:rsidRDefault="00972762" w:rsidP="00972762">
      <w:r w:rsidRPr="00972762">
        <w:t>Les essais de mise en service du réseau y compris toutes suggestions ;</w:t>
      </w:r>
    </w:p>
    <w:p w:rsidR="00972762" w:rsidRPr="00972762" w:rsidRDefault="00972762" w:rsidP="00972762">
      <w:r w:rsidRPr="00972762">
        <w:t>La formation du comité de Gestion et remise des plans de recollement du réseau,</w:t>
      </w:r>
    </w:p>
    <w:p w:rsidR="00972762" w:rsidRPr="00972762" w:rsidRDefault="00972762" w:rsidP="00972762">
      <w:r w:rsidRPr="00972762">
        <w:t>La fourniture et pose d’un kit solaire.</w:t>
      </w:r>
    </w:p>
    <w:p w:rsidR="00972762" w:rsidRPr="00972762" w:rsidRDefault="00972762" w:rsidP="00972762"/>
    <w:p w:rsidR="00972762" w:rsidRPr="00972762" w:rsidRDefault="00972762" w:rsidP="00972762">
      <w:r w:rsidRPr="00972762">
        <w:t>CHAPITRE 2 : DESCRIPTION DES TACHES DU COCONTRACTANT</w:t>
      </w:r>
    </w:p>
    <w:p w:rsidR="00972762" w:rsidRPr="00972762" w:rsidRDefault="00972762" w:rsidP="00972762">
      <w:r w:rsidRPr="00972762">
        <w:tab/>
        <w:t>La totalité des prestations nécessaires à la réalisation des prestations sera exécutée par le cocontractant retenue à l’issue de la présente consultation. Celui-ci devra, après implantation réaliser un forage, les aménagements, fournir et installer une pompe électrique et, former les artisans réparateurs et les comités de gestion des points d’eau.</w:t>
      </w:r>
    </w:p>
    <w:p w:rsidR="00972762" w:rsidRPr="00972762" w:rsidRDefault="00972762" w:rsidP="00972762">
      <w:r w:rsidRPr="00972762">
        <w:t>Article 4 : CALENDRIER D’EXECUTION</w:t>
      </w:r>
    </w:p>
    <w:p w:rsidR="00972762" w:rsidRPr="00972762" w:rsidRDefault="00972762" w:rsidP="00972762">
      <w:r w:rsidRPr="00972762">
        <w:t>Le programme doit être réalisé au bout de vingt (20) jours dès la date de démarrage inscrite dans l’ordre de service de commencer les prestations.</w:t>
      </w:r>
    </w:p>
    <w:p w:rsidR="00972762" w:rsidRPr="00972762" w:rsidRDefault="00972762" w:rsidP="00972762">
      <w:r w:rsidRPr="00972762">
        <w:t>Il est convenu qu’un état d’avancement sera dressé après un (01) mois environ d’activité. S’il apparaît que les retards éventuels cumulés enregistrés à cette date ne sont pas susceptible d’être rattrapés avec le matériel engagé, l’Entreprise aura obligation de renforcer ses moyens pour terminer les prestations  dans les délais contractuels.</w:t>
      </w:r>
    </w:p>
    <w:p w:rsidR="00972762" w:rsidRPr="00972762" w:rsidRDefault="00972762" w:rsidP="00972762">
      <w:r w:rsidRPr="00972762">
        <w:t>Par ailleurs, le Maître d’ouvrage se réserve le droit d’augmenter ou de diminuer la cadence de réalisation au cours des prestations.</w:t>
      </w:r>
    </w:p>
    <w:p w:rsidR="00972762" w:rsidRPr="00972762" w:rsidRDefault="00972762" w:rsidP="00972762">
      <w:r w:rsidRPr="00972762">
        <w:t>CHAPITRE 3 : REALISATION DU FORAGE</w:t>
      </w:r>
    </w:p>
    <w:p w:rsidR="00972762" w:rsidRPr="00972762" w:rsidRDefault="00972762" w:rsidP="00972762">
      <w:r w:rsidRPr="00972762">
        <w:t>Article 5 : EXECUTION DU FORAGE</w:t>
      </w:r>
    </w:p>
    <w:p w:rsidR="00972762" w:rsidRPr="00972762" w:rsidRDefault="00972762" w:rsidP="00972762">
      <w:r w:rsidRPr="00972762">
        <w:t>Le forage sera exécuté conformément au choix technique du présent CCTP et sera considéré comme productif (positif) si son débit est supérieur ou égal à 3m3/h.</w:t>
      </w:r>
    </w:p>
    <w:p w:rsidR="00972762" w:rsidRPr="00972762" w:rsidRDefault="00972762" w:rsidP="00972762">
      <w:r w:rsidRPr="00972762">
        <w:t>5.1. Organisation du chantier de forage</w:t>
      </w:r>
    </w:p>
    <w:p w:rsidR="00972762" w:rsidRPr="00972762" w:rsidRDefault="00972762" w:rsidP="00972762">
      <w:r w:rsidRPr="00972762">
        <w:tab/>
        <w:t>Compte tenu des résultats acquis au cours des campagnes antérieures, il est prévu une profondeur moyenne de 60 m.</w:t>
      </w:r>
    </w:p>
    <w:p w:rsidR="00972762" w:rsidRPr="00972762" w:rsidRDefault="00972762" w:rsidP="00972762">
      <w:r w:rsidRPr="00972762">
        <w:tab/>
        <w:t>La réussite du programme repose sur la parfaite coordination des différences actions du Cocontractant (fourniture et installation de la pompe, réalisation des aménagements). Cette coordination nécessaire impose le respect strict du calendrier d’exécution du forage autour duquel sont calés les calendriers des autres actions.</w:t>
      </w:r>
    </w:p>
    <w:p w:rsidR="00972762" w:rsidRPr="00972762" w:rsidRDefault="00972762" w:rsidP="00972762">
      <w:r w:rsidRPr="00972762">
        <w:tab/>
        <w:t xml:space="preserve">L’ensemble des moyens du cocontractant sera placé sous l’autorité d’un chef de mission qui sera seul interlocuteur avec l’administration (ou son représentant). Les prestations de forage seront conduites sur le terrain par un superviseur parfaitement qualifié en forage et organisation. Le </w:t>
      </w:r>
      <w:r w:rsidRPr="00972762">
        <w:lastRenderedPageBreak/>
        <w:t>programme d’exécution des prestations sera conçu de telle manière que l’atelier du forage ainsi que l’atelier d’installation de la pompe travaillent à proximité l’un de l’autre, suivant un itinéraire préétabli.</w:t>
      </w:r>
    </w:p>
    <w:p w:rsidR="00972762" w:rsidRPr="00972762" w:rsidRDefault="00972762" w:rsidP="00972762">
      <w:r w:rsidRPr="00972762">
        <w:tab/>
        <w:t>Comme on l’a vu précédemment, l’implantation du forage sera réalisée par le Cocontractant, en relation avec l’Ingénieur.</w:t>
      </w:r>
    </w:p>
    <w:p w:rsidR="00972762" w:rsidRPr="00972762" w:rsidRDefault="00972762" w:rsidP="00972762">
      <w:r w:rsidRPr="00972762">
        <w:tab/>
        <w:t>Il est convenu qu’un état d’avancement sera dressé après deux (02) mois environ d’activité. S’il apparaît que les retards éventuels cumulés enregistrés à cette date ne sont pas susceptible d’être rattrapés avec le matériel engagé, l’Entreprise aura obligation de renforcer ses moyens pour terminer les prestations  dans les délais contractuels.</w:t>
      </w:r>
    </w:p>
    <w:p w:rsidR="00972762" w:rsidRPr="00972762" w:rsidRDefault="00972762" w:rsidP="00972762">
      <w:r w:rsidRPr="00972762">
        <w:t>Par ailleurs, l’Administration se réserve le droit d’augmenter ou de diminuer la cadence de réalisation au cours des prestations.</w:t>
      </w:r>
    </w:p>
    <w:p w:rsidR="00972762" w:rsidRPr="00972762" w:rsidRDefault="00972762" w:rsidP="00972762">
      <w:r w:rsidRPr="00972762">
        <w:t>5.2. Horaires de travail</w:t>
      </w:r>
    </w:p>
    <w:p w:rsidR="00972762" w:rsidRPr="00972762" w:rsidRDefault="00972762" w:rsidP="00972762">
      <w:r w:rsidRPr="00972762">
        <w:tab/>
        <w:t>Les conditions générales de travail fixées par la réglementation camerounaise sont applicables au personnel de chantier du Cocontractant. Le travail de nuit est proscrit, sauf dérogation contraire et exceptionnelle.</w:t>
      </w:r>
    </w:p>
    <w:p w:rsidR="00972762" w:rsidRPr="00972762" w:rsidRDefault="00972762" w:rsidP="00972762">
      <w:r w:rsidRPr="00972762">
        <w:tab/>
        <w:t>Le Cocontractant devra, afin d’assurer la maintenance du matériel, prévoir à sa convenance soit un arrêt hebdomadaire, soit un arrêt mensuel.</w:t>
      </w:r>
    </w:p>
    <w:p w:rsidR="00972762" w:rsidRPr="00972762" w:rsidRDefault="00972762" w:rsidP="00972762">
      <w:r w:rsidRPr="00972762">
        <w:t>5.3. Matériel d’exécution</w:t>
      </w:r>
    </w:p>
    <w:p w:rsidR="00972762" w:rsidRPr="00972762" w:rsidRDefault="00972762" w:rsidP="00972762">
      <w:r w:rsidRPr="00972762">
        <w:tab/>
        <w:t>5.3.1 Conception générale du matériel</w:t>
      </w:r>
    </w:p>
    <w:p w:rsidR="00972762" w:rsidRPr="00972762" w:rsidRDefault="00972762" w:rsidP="00972762">
      <w:r w:rsidRPr="00972762">
        <w:tab/>
        <w:t>Le choix des matériels relève de la responsabilité du Cocontractant. La conception générale de l’atelier de forage et de l’ensemble du matériel devra être adaptée aux conditions locales d’utilisation, à l’état des pistes et des accès, au rythme d’exécution défini précédemment.</w:t>
      </w:r>
    </w:p>
    <w:p w:rsidR="00972762" w:rsidRPr="00972762" w:rsidRDefault="00972762" w:rsidP="00972762">
      <w:r w:rsidRPr="00972762">
        <w:tab/>
        <w:t>5.3.2 Etat du matériel</w:t>
      </w:r>
    </w:p>
    <w:p w:rsidR="00972762" w:rsidRPr="00972762" w:rsidRDefault="00972762" w:rsidP="00972762">
      <w:r w:rsidRPr="00972762">
        <w:tab/>
        <w:t>Le calendrier d’exécution exige que le Cocontractant soit en possession des ateliers requis pour l’exécution de ce projet, dès la notification du marché correspondant. Les numéros de série, l’page et l’origine de la sondeuse seront obligatoirement précisées dans l’offre. En tout état de cause, le matériel proposé devra être en parfait état.</w:t>
      </w:r>
    </w:p>
    <w:p w:rsidR="00972762" w:rsidRPr="00972762" w:rsidRDefault="00972762" w:rsidP="00972762">
      <w:r w:rsidRPr="00972762">
        <w:tab/>
        <w:t>5.3.3 Description et spécialisation du matériel</w:t>
      </w:r>
    </w:p>
    <w:p w:rsidR="00972762" w:rsidRPr="00972762" w:rsidRDefault="00972762" w:rsidP="00972762">
      <w:r w:rsidRPr="00972762">
        <w:tab/>
        <w:t>Les ateliers mis en œuvre répondront aux prescriptions et spécifications suivantes :</w:t>
      </w:r>
    </w:p>
    <w:p w:rsidR="00972762" w:rsidRPr="00972762" w:rsidRDefault="00972762" w:rsidP="00972762">
      <w:r w:rsidRPr="00972762">
        <w:tab/>
        <w:t>Sondeuse(s)</w:t>
      </w:r>
    </w:p>
    <w:p w:rsidR="00972762" w:rsidRPr="00972762" w:rsidRDefault="00972762" w:rsidP="00972762">
      <w:r w:rsidRPr="00972762">
        <w:t>Appareil rotary conventionnel fonctionnant à l’air, à l’eau, à la mousse ou la boue, spécialement adapté à l’utilisation du marteau fond-de-trou, équipé d’un dispositif de tubage à l’avancement ou permettant l’emploi de tubage de travail en acier ou PVC ; il permet de forer indifféremment les terrains tendres et les terrains durs.</w:t>
      </w:r>
    </w:p>
    <w:p w:rsidR="00972762" w:rsidRPr="00972762" w:rsidRDefault="00972762" w:rsidP="00972762">
      <w:r w:rsidRPr="00972762">
        <w:t>La capacité de l’atelier doit être d’au moins 100 Mètres :</w:t>
      </w:r>
    </w:p>
    <w:p w:rsidR="00972762" w:rsidRPr="00972762" w:rsidRDefault="00972762" w:rsidP="00972762">
      <w:r w:rsidRPr="00972762">
        <w:t>En 12’’1/4 au rotary à la boue,</w:t>
      </w:r>
    </w:p>
    <w:p w:rsidR="00972762" w:rsidRPr="00972762" w:rsidRDefault="00972762" w:rsidP="00972762">
      <w:r w:rsidRPr="00972762">
        <w:lastRenderedPageBreak/>
        <w:t>En 165 mm au marteau fond-de-trou.</w:t>
      </w:r>
    </w:p>
    <w:p w:rsidR="00972762" w:rsidRPr="00972762" w:rsidRDefault="00972762" w:rsidP="00972762">
      <w:r w:rsidRPr="00972762">
        <w:t xml:space="preserve">   Autres équipements</w:t>
      </w:r>
    </w:p>
    <w:p w:rsidR="00972762" w:rsidRPr="00972762" w:rsidRDefault="00972762" w:rsidP="00972762">
      <w:r w:rsidRPr="00972762">
        <w:t>Dans le cas d’un développement des forages par une équipe indépendante de l’atelier de forage, cette équipe sera dotée d’un compresseur d’au moins 5m3/mn à 7 bars.</w:t>
      </w:r>
    </w:p>
    <w:p w:rsidR="00972762" w:rsidRPr="00972762" w:rsidRDefault="00972762" w:rsidP="00972762"/>
    <w:p w:rsidR="00972762" w:rsidRPr="00972762" w:rsidRDefault="00972762" w:rsidP="00972762">
      <w:r w:rsidRPr="00972762">
        <w:t>Les essais de pompage seront réalisés à l’aide de pompes électriques immergées d’un diamètre inférieur à 110 mm, capables de fournir des débits de 10m3/h à 30 mètres de profondeur et de 6m3/h à 80 mètres.</w:t>
      </w:r>
    </w:p>
    <w:p w:rsidR="00972762" w:rsidRPr="00972762" w:rsidRDefault="00972762" w:rsidP="00972762">
      <w:r w:rsidRPr="00972762">
        <w:t>Chaque atelier de travail et la base de prestation seront équipés d’un poste émetteur-récepteur. Le cocontractant mettra à la disposition du Maître d’œuvre, chargé du contrôle des prestations, deux (02) postes émetteurs (une station fixe et un poste mobile avec leurs antennes), pour la durée du projet ; le Maître d’œuvre aura accès permanent au réseau radio du cocontractant.</w:t>
      </w:r>
    </w:p>
    <w:p w:rsidR="00972762" w:rsidRPr="00972762" w:rsidRDefault="00972762" w:rsidP="00972762">
      <w:r w:rsidRPr="00972762">
        <w:tab/>
        <w:t>5.3.4 Visite de conformité</w:t>
      </w:r>
    </w:p>
    <w:p w:rsidR="00972762" w:rsidRPr="00972762" w:rsidRDefault="00972762" w:rsidP="00972762">
      <w:r w:rsidRPr="00972762">
        <w:tab/>
        <w:t>Une visite de conformité des matériels sera faite contradictoirement au début des prestations, dans le but de vérifier :</w:t>
      </w:r>
    </w:p>
    <w:p w:rsidR="00972762" w:rsidRPr="00972762" w:rsidRDefault="00972762" w:rsidP="00972762">
      <w:r w:rsidRPr="00972762">
        <w:t>La conformité avec les matériels proposés dans l’offre ;</w:t>
      </w:r>
    </w:p>
    <w:p w:rsidR="00972762" w:rsidRPr="00972762" w:rsidRDefault="00972762" w:rsidP="00972762">
      <w:r w:rsidRPr="00972762">
        <w:t>La compatibilité entre les capacités de ce matériel, les prescriptions du CCTP et les délais d’exécution,</w:t>
      </w:r>
    </w:p>
    <w:p w:rsidR="00972762" w:rsidRPr="00972762" w:rsidRDefault="00972762" w:rsidP="00972762">
      <w:r w:rsidRPr="00972762">
        <w:t>La prononciation de cette conformité par procès-verbal ne libère en rien le Cocontractant de ses engagements.</w:t>
      </w:r>
    </w:p>
    <w:p w:rsidR="00972762" w:rsidRPr="00972762" w:rsidRDefault="00972762" w:rsidP="00972762">
      <w:r w:rsidRPr="00972762">
        <w:t>5.4 Description du forage</w:t>
      </w:r>
    </w:p>
    <w:p w:rsidR="00972762" w:rsidRPr="00972762" w:rsidRDefault="00972762" w:rsidP="00972762">
      <w:r w:rsidRPr="00972762">
        <w:t>Le forage devra être réalisé conformément aux règles de l’art.</w:t>
      </w:r>
    </w:p>
    <w:p w:rsidR="00972762" w:rsidRPr="00972762" w:rsidRDefault="00972762" w:rsidP="00972762">
      <w:r w:rsidRPr="00972762">
        <w:t>5.4.1 Mode d’exécution des forages</w:t>
      </w:r>
    </w:p>
    <w:p w:rsidR="00972762" w:rsidRPr="00972762" w:rsidRDefault="00972762" w:rsidP="00972762">
      <w:r w:rsidRPr="00972762">
        <w:tab/>
        <w:t>Le choix des méthodes et des matériels à mettre en œuvre ainsi que celui des diamètres exacts de forage resteront à l’initiative du Cocontractant et sous sa seule responsabilité.</w:t>
      </w:r>
    </w:p>
    <w:p w:rsidR="00972762" w:rsidRPr="00972762" w:rsidRDefault="00972762" w:rsidP="00972762">
      <w:r w:rsidRPr="00972762">
        <w:tab/>
        <w:t>Les spécifications ci-dessous sont avancées à titre indicatif. Toutefois il précise que :</w:t>
      </w:r>
    </w:p>
    <w:p w:rsidR="00972762" w:rsidRPr="00972762" w:rsidRDefault="00972762" w:rsidP="00972762">
      <w:r w:rsidRPr="00972762">
        <w:t xml:space="preserve">Sauf dérogation exceptionnelle, la </w:t>
      </w:r>
      <w:proofErr w:type="spellStart"/>
      <w:r w:rsidRPr="00972762">
        <w:t>foration</w:t>
      </w:r>
      <w:proofErr w:type="spellEnd"/>
      <w:r w:rsidRPr="00972762">
        <w:t xml:space="preserve"> du marteau fond-de-trou dans le socle ne pourra pas s’effectuer sans la pose d’un tubage provisoire en PVC ou en acier, au droit des formations d’altération ;</w:t>
      </w:r>
    </w:p>
    <w:p w:rsidR="00972762" w:rsidRPr="00972762" w:rsidRDefault="00972762" w:rsidP="00972762">
      <w:r w:rsidRPr="00972762">
        <w:t>La traversée des niveaux non consolidés  dans les altérations du socle pourra nécessiter une injection de mousse ou l’emploi de boue. Les produits utilisés seront d’une composition propre à ne pas colmater les couches productives et devront être biodégradables. Toutefois, dans le cas de perte de circulation dans les zones stériles de surface, et seulement dans ces zones, le Cocontractant pourra utiliser des boues bentonites,</w:t>
      </w:r>
    </w:p>
    <w:p w:rsidR="00972762" w:rsidRPr="00972762" w:rsidRDefault="00972762" w:rsidP="00972762">
      <w:r w:rsidRPr="00972762">
        <w:t>Le choix des méthodes et des matériels à mettre en œuvre ainsi que celui des diamètres exacts de forage seront conformes à l’offre du cocontractant.</w:t>
      </w:r>
    </w:p>
    <w:p w:rsidR="00972762" w:rsidRPr="00972762" w:rsidRDefault="00972762" w:rsidP="00972762"/>
    <w:p w:rsidR="00972762" w:rsidRPr="00972762" w:rsidRDefault="00972762" w:rsidP="00972762">
      <w:r w:rsidRPr="00972762">
        <w:t>5.4.2 Prise d’échantillons</w:t>
      </w:r>
    </w:p>
    <w:p w:rsidR="00972762" w:rsidRPr="00972762" w:rsidRDefault="00972762" w:rsidP="00972762">
      <w:r w:rsidRPr="00972762">
        <w:t xml:space="preserve">Au cours de la </w:t>
      </w:r>
      <w:proofErr w:type="spellStart"/>
      <w:r w:rsidRPr="00972762">
        <w:t>foration</w:t>
      </w:r>
      <w:proofErr w:type="spellEnd"/>
      <w:r w:rsidRPr="00972762">
        <w:t xml:space="preserve">, les </w:t>
      </w:r>
      <w:proofErr w:type="spellStart"/>
      <w:r w:rsidRPr="00972762">
        <w:t>cuttings</w:t>
      </w:r>
      <w:proofErr w:type="spellEnd"/>
      <w:r w:rsidRPr="00972762">
        <w:t xml:space="preserve"> seront prélevés à chaque changement de terrain ou au moins tous les mètres.</w:t>
      </w:r>
    </w:p>
    <w:p w:rsidR="00972762" w:rsidRPr="00972762" w:rsidRDefault="00972762" w:rsidP="00972762">
      <w:r w:rsidRPr="00972762">
        <w:t>Les échantillons seront gardés au chantier dans des sacs en plastiques numérotés, à la disposition du représentant de l’Administration, qui décidera de leur conservation ou non.</w:t>
      </w:r>
    </w:p>
    <w:p w:rsidR="00972762" w:rsidRPr="00972762" w:rsidRDefault="00972762" w:rsidP="00972762">
      <w:r w:rsidRPr="00972762">
        <w:t>5.4.3 Caractéristiques des ouvrages</w:t>
      </w:r>
    </w:p>
    <w:p w:rsidR="00972762" w:rsidRPr="00972762" w:rsidRDefault="00972762" w:rsidP="00972762">
      <w:r w:rsidRPr="00972762">
        <w:t xml:space="preserve"> Les principales caractéristiques des ouvrages sont résumées ci-après :</w:t>
      </w:r>
    </w:p>
    <w:p w:rsidR="00972762" w:rsidRPr="00972762" w:rsidRDefault="00972762" w:rsidP="00972762">
      <w:r w:rsidRPr="00972762">
        <w:t>Forage dans le socle</w:t>
      </w:r>
    </w:p>
    <w:p w:rsidR="00972762" w:rsidRPr="00972762" w:rsidRDefault="00972762" w:rsidP="00972762">
      <w:proofErr w:type="spellStart"/>
      <w:r w:rsidRPr="00972762">
        <w:t>Foration</w:t>
      </w:r>
      <w:proofErr w:type="spellEnd"/>
      <w:r w:rsidRPr="00972762">
        <w:t xml:space="preserve"> des altérites au rotary en 9’’5/8 minimum jusqu’au toit du socle ;</w:t>
      </w:r>
    </w:p>
    <w:p w:rsidR="00972762" w:rsidRPr="00972762" w:rsidRDefault="00972762" w:rsidP="00972762">
      <w:r w:rsidRPr="00972762">
        <w:t>Mise en place d’une colonne de travail provisoire en PVC 178/195 ou en acier ;</w:t>
      </w:r>
    </w:p>
    <w:p w:rsidR="00972762" w:rsidRPr="00972762" w:rsidRDefault="00972762" w:rsidP="00972762">
      <w:r w:rsidRPr="00972762">
        <w:t>Poursuite du forage dans le socle au marteau fond-de-trou, en 165mm de diamètre, jusqu’à une profondeur  totale maximale du forage de 100 mètres ;</w:t>
      </w:r>
    </w:p>
    <w:p w:rsidR="00972762" w:rsidRPr="00972762" w:rsidRDefault="00972762" w:rsidP="00972762">
      <w:r w:rsidRPr="00972762">
        <w:t>Mise en place d’une colonne de captage en PVC de 110/125mm ;</w:t>
      </w:r>
    </w:p>
    <w:p w:rsidR="00972762" w:rsidRPr="00972762" w:rsidRDefault="00972762" w:rsidP="00972762">
      <w:r w:rsidRPr="00972762">
        <w:t>Mise en place d’un massif de gravier ;</w:t>
      </w:r>
    </w:p>
    <w:p w:rsidR="00972762" w:rsidRPr="00972762" w:rsidRDefault="00972762" w:rsidP="00972762">
      <w:r w:rsidRPr="00972762">
        <w:t>Mise en place d’un bouchon d’argile ;</w:t>
      </w:r>
    </w:p>
    <w:p w:rsidR="00972762" w:rsidRPr="00972762" w:rsidRDefault="00972762" w:rsidP="00972762">
      <w:r w:rsidRPr="00972762">
        <w:t>Extraction de la colonne de travail,</w:t>
      </w:r>
    </w:p>
    <w:p w:rsidR="00972762" w:rsidRPr="00972762" w:rsidRDefault="00972762" w:rsidP="00972762">
      <w:r w:rsidRPr="00972762">
        <w:t>Cimentation en tête sur 5 m minimum.</w:t>
      </w:r>
    </w:p>
    <w:p w:rsidR="00972762" w:rsidRPr="00972762" w:rsidRDefault="00972762" w:rsidP="00972762">
      <w:r w:rsidRPr="00972762">
        <w:t>Forage dans les formations sédimentaires</w:t>
      </w:r>
    </w:p>
    <w:p w:rsidR="00972762" w:rsidRPr="00972762" w:rsidRDefault="00972762" w:rsidP="00972762">
      <w:proofErr w:type="spellStart"/>
      <w:r w:rsidRPr="00972762">
        <w:t>Foration</w:t>
      </w:r>
      <w:proofErr w:type="spellEnd"/>
      <w:r w:rsidRPr="00972762">
        <w:t xml:space="preserve"> au rotary à la boue en 9’’5/8 (éventuellement 12’’1/4) ;</w:t>
      </w:r>
    </w:p>
    <w:p w:rsidR="00972762" w:rsidRPr="00972762" w:rsidRDefault="00972762" w:rsidP="00972762">
      <w:r w:rsidRPr="00972762">
        <w:t xml:space="preserve">Colonne de captage de 110/125mm, </w:t>
      </w:r>
      <w:proofErr w:type="spellStart"/>
      <w:r w:rsidRPr="00972762">
        <w:t>crépiné</w:t>
      </w:r>
      <w:proofErr w:type="spellEnd"/>
      <w:r w:rsidRPr="00972762">
        <w:t xml:space="preserve"> au droit des niveaux les plus productifs, sur une hauteur totale de 12 à 24 m (moyenne 20m), sabot de pied de 1m à la bas ;</w:t>
      </w:r>
    </w:p>
    <w:p w:rsidR="00972762" w:rsidRPr="00972762" w:rsidRDefault="00972762" w:rsidP="00972762">
      <w:r w:rsidRPr="00972762">
        <w:t>Mise en place d’un massif de gravier jusqu’à 3m au-dessus du sommet des crépines ;</w:t>
      </w:r>
    </w:p>
    <w:p w:rsidR="00972762" w:rsidRPr="00972762" w:rsidRDefault="00972762" w:rsidP="00972762">
      <w:r w:rsidRPr="00972762">
        <w:t>Mise en place d’un bouchon d’argile,</w:t>
      </w:r>
    </w:p>
    <w:p w:rsidR="00972762" w:rsidRPr="00972762" w:rsidRDefault="00972762" w:rsidP="00972762">
      <w:r w:rsidRPr="00972762">
        <w:t>Cimentation en tête sur 5 m minimum</w:t>
      </w:r>
    </w:p>
    <w:p w:rsidR="00972762" w:rsidRPr="00972762" w:rsidRDefault="00972762" w:rsidP="00972762">
      <w:r w:rsidRPr="00972762">
        <w:t>5.5 Equipement du forage</w:t>
      </w:r>
    </w:p>
    <w:p w:rsidR="00972762" w:rsidRPr="00972762" w:rsidRDefault="00972762" w:rsidP="00972762">
      <w:r w:rsidRPr="00972762">
        <w:t xml:space="preserve"> Le forage jugé exploitable sera équipé aussitôt après la </w:t>
      </w:r>
      <w:proofErr w:type="spellStart"/>
      <w:r w:rsidRPr="00972762">
        <w:t>foration</w:t>
      </w:r>
      <w:proofErr w:type="spellEnd"/>
      <w:r w:rsidRPr="00972762">
        <w:t> ;</w:t>
      </w:r>
    </w:p>
    <w:p w:rsidR="00972762" w:rsidRPr="00972762" w:rsidRDefault="00972762" w:rsidP="00972762">
      <w:r w:rsidRPr="00972762">
        <w:t>Dans tous les cas, le forage productif sera équipé sur toute la hauteur d’une colonne de captage en PVC de diamètre 110/125mm, dont les caractéristiques sont spécifiées plus loin ;</w:t>
      </w:r>
    </w:p>
    <w:p w:rsidR="00972762" w:rsidRPr="00972762" w:rsidRDefault="00972762" w:rsidP="00972762">
      <w:r w:rsidRPr="00972762">
        <w:t xml:space="preserve">La colonne sera </w:t>
      </w:r>
      <w:proofErr w:type="spellStart"/>
      <w:r w:rsidRPr="00972762">
        <w:t>crépinée</w:t>
      </w:r>
      <w:proofErr w:type="spellEnd"/>
      <w:r w:rsidRPr="00972762">
        <w:t xml:space="preserve"> au droit des venues d’eau par des éléments de 3 à 6 mètres ; la base de la colonne sera obturée par un sabot de pied,</w:t>
      </w:r>
    </w:p>
    <w:p w:rsidR="00972762" w:rsidRPr="00972762" w:rsidRDefault="00972762" w:rsidP="00972762">
      <w:r w:rsidRPr="00972762">
        <w:lastRenderedPageBreak/>
        <w:t>L’espace annulaire entre terrain et colonne sera gravillonné sur la hauteur des crépines plus 3 mètres. Le gravier sera désinfecté avant son introduction dans l’espace annulaire des forages.</w:t>
      </w:r>
    </w:p>
    <w:p w:rsidR="00972762" w:rsidRPr="00972762" w:rsidRDefault="00972762" w:rsidP="00972762">
      <w:r w:rsidRPr="00972762">
        <w:t xml:space="preserve">La granulométrie du gravier sera de 1-3 </w:t>
      </w:r>
      <w:proofErr w:type="spellStart"/>
      <w:r w:rsidRPr="00972762">
        <w:t>mm.</w:t>
      </w:r>
      <w:proofErr w:type="spellEnd"/>
      <w:r w:rsidRPr="00972762">
        <w:t xml:space="preserve"> Le gravier sera constitué par un matériau quartzeux propre, roulé. Au sommet du filtre de gravier, un joint d’argile de 1 mètre d’épaisseur sera mis en place, il aura pour but d’éviter la contamination du forage.</w:t>
      </w:r>
    </w:p>
    <w:p w:rsidR="00972762" w:rsidRPr="00972762" w:rsidRDefault="00972762" w:rsidP="00972762">
      <w:r w:rsidRPr="00972762">
        <w:tab/>
        <w:t>Au-dessus du joint d’argile, le forage sera comblé par du tout-venant, dans la mesure où celui-ci constitue un matériau de remplissage adéquat, et enfin cimenté sur 5 mètres en tête.</w:t>
      </w:r>
    </w:p>
    <w:p w:rsidR="00972762" w:rsidRPr="00972762" w:rsidRDefault="00972762" w:rsidP="00972762">
      <w:r w:rsidRPr="00972762">
        <w:tab/>
        <w:t>Le tubage dépassera de 0,50m la surface du socle. Il sera momentanément fermé par un bouchon vissé.</w:t>
      </w:r>
    </w:p>
    <w:p w:rsidR="00972762" w:rsidRPr="00972762" w:rsidRDefault="00972762" w:rsidP="00972762">
      <w:r w:rsidRPr="00972762">
        <w:t xml:space="preserve">5.6 Développement </w:t>
      </w:r>
    </w:p>
    <w:p w:rsidR="00972762" w:rsidRPr="00972762" w:rsidRDefault="00972762" w:rsidP="00972762">
      <w:r w:rsidRPr="00972762">
        <w:tab/>
        <w:t>Le développement se fera à l »air lift double tube, par l’atelier de forage ou par l’unité indépendante.</w:t>
      </w:r>
    </w:p>
    <w:p w:rsidR="00972762" w:rsidRPr="00972762" w:rsidRDefault="00972762" w:rsidP="00972762">
      <w:r w:rsidRPr="00972762">
        <w:tab/>
        <w:t xml:space="preserve">Le débit obtenu du développement ne devra pas être inférieur de plus de 10% au débit obtenu en fin de </w:t>
      </w:r>
      <w:proofErr w:type="spellStart"/>
      <w:r w:rsidRPr="00972762">
        <w:t>foration</w:t>
      </w:r>
      <w:proofErr w:type="spellEnd"/>
      <w:r w:rsidRPr="00972762">
        <w:t>.</w:t>
      </w:r>
    </w:p>
    <w:p w:rsidR="00972762" w:rsidRPr="00972762" w:rsidRDefault="00972762" w:rsidP="00972762">
      <w:r w:rsidRPr="00972762">
        <w:tab/>
        <w:t>Le développement sera poursuivi jusqu’à obtention d’eau claire, sans particule sableuse ou argileuse. Le Cocontractant devra contrôler la teneur en sable, par la méthode de la tâche de sable observée dans le seau de 10 litres et dont le diamètre ne devra pas excéder 1 cm en fin de développement.</w:t>
      </w:r>
    </w:p>
    <w:p w:rsidR="00972762" w:rsidRPr="00972762" w:rsidRDefault="00972762" w:rsidP="00972762">
      <w:r w:rsidRPr="00972762">
        <w:tab/>
        <w:t>La durée moyenne du développement sera de 4 heures mais pourra être de 8 heures pour les forages dans les Régions du Nord et de l’Extrême-nord.</w:t>
      </w:r>
    </w:p>
    <w:p w:rsidR="00972762" w:rsidRPr="00972762" w:rsidRDefault="00972762" w:rsidP="00972762">
      <w:r w:rsidRPr="00972762">
        <w:tab/>
        <w:t>Si les défauts d’exécution apparaissent lors de la réalisation d’un forage ou pendant le développement, la poursuite des opérations de développement au –delà de 4 heures sera à la charge du cocontractant et, si elles ne peuvent aboutir à l’obtention d’eau claire, l’ouvrage ne sera pas réceptionné. Dans le cas d’un développement par unité indépendante, le retour de l’atelier de forage, pour reprise partielle ou totale de l’ouvrage, restera à la charge du Cocontractant, au même titre que les opérations de reprise.</w:t>
      </w:r>
    </w:p>
    <w:p w:rsidR="00972762" w:rsidRPr="00972762" w:rsidRDefault="00972762" w:rsidP="00972762">
      <w:r w:rsidRPr="00972762">
        <w:tab/>
        <w:t>Le débit sera mesuré toutes les 15 minutes. Le niveau d’eau et la profondeur de l’ouvrage seront mesurés avant et après développement.</w:t>
      </w:r>
    </w:p>
    <w:p w:rsidR="00972762" w:rsidRPr="00972762" w:rsidRDefault="00972762" w:rsidP="00972762">
      <w:r w:rsidRPr="00972762">
        <w:tab/>
        <w:t>La précision exigée pour toutes les mesures (y compris lors des essais de pompage) sera de :</w:t>
      </w:r>
    </w:p>
    <w:p w:rsidR="00972762" w:rsidRPr="00972762" w:rsidRDefault="00972762" w:rsidP="00972762">
      <w:r w:rsidRPr="00972762">
        <w:t>10% pour les débits ;</w:t>
      </w:r>
    </w:p>
    <w:p w:rsidR="00972762" w:rsidRPr="00972762" w:rsidRDefault="00972762" w:rsidP="00972762">
      <w:r w:rsidRPr="00972762">
        <w:t>1 cm pour les niveaux d’eau,</w:t>
      </w:r>
    </w:p>
    <w:p w:rsidR="00972762" w:rsidRPr="00972762" w:rsidRDefault="00972762" w:rsidP="00972762">
      <w:r w:rsidRPr="00972762">
        <w:t>5 cm pour les mesures de profondeur.</w:t>
      </w:r>
    </w:p>
    <w:p w:rsidR="00972762" w:rsidRPr="00972762" w:rsidRDefault="00972762" w:rsidP="00972762">
      <w:r w:rsidRPr="00972762">
        <w:t>5.7 Essais de débit-superstructures-désinfection et analyse d’eau</w:t>
      </w:r>
    </w:p>
    <w:p w:rsidR="00972762" w:rsidRPr="00972762" w:rsidRDefault="00972762" w:rsidP="00972762">
      <w:r w:rsidRPr="00972762">
        <w:t>5.7.1 Essais de débit</w:t>
      </w:r>
    </w:p>
    <w:p w:rsidR="00972762" w:rsidRPr="00972762" w:rsidRDefault="00972762" w:rsidP="00972762">
      <w:r w:rsidRPr="00972762">
        <w:t xml:space="preserve">Ces essais seront exécutés à l’aide d’une pompe immergée, d’’une capacité minimale de 10m3/h à une profondeur de 30m ou à 6 m3/h à 80 mètres. L’essai de pompage (type CIEH) aura une durée de </w:t>
      </w:r>
      <w:r w:rsidRPr="00972762">
        <w:lastRenderedPageBreak/>
        <w:t>4 heures (3 paliers à débit croissant : premier palier de 2 heures et 2 paliers de 1 heure chacun). La remontée du niveau de l’eau après pompage sera suivie pendant une heure. Les mesures de profondeur du niveau d’eau seront effectuées à la sonde électrique, les mesures de débit seront faites au fût de 200 litres, toutes les mesures seront notées sur une fiche agréée par l’Administration.</w:t>
      </w:r>
    </w:p>
    <w:p w:rsidR="00972762" w:rsidRPr="00972762" w:rsidRDefault="00972762" w:rsidP="00972762">
      <w:r w:rsidRPr="00972762">
        <w:t xml:space="preserve">    5.7.2 Superstructures</w:t>
      </w:r>
    </w:p>
    <w:p w:rsidR="00972762" w:rsidRPr="00972762" w:rsidRDefault="00972762" w:rsidP="00972762">
      <w:r w:rsidRPr="00972762">
        <w:t>Le cocontractant aura à réaliser les superstructures suivantes :</w:t>
      </w:r>
    </w:p>
    <w:p w:rsidR="00972762" w:rsidRPr="00972762" w:rsidRDefault="00972762" w:rsidP="00972762">
      <w:r w:rsidRPr="00972762">
        <w:t>Un regard pour tête de forage et support de pompe en béton armé (1m x 1m) surélevé de 90 cm au-dessus de la dalle,</w:t>
      </w:r>
    </w:p>
    <w:p w:rsidR="00972762" w:rsidRPr="00972762" w:rsidRDefault="00972762" w:rsidP="00972762">
      <w:r w:rsidRPr="00972762">
        <w:t>Une dalle de fond en béton armé (1m x 1m) est surmontée par les parois en agglos de 15 x 15bourrés. L’épaisseur minimum de la dalle de la couverture sera de 10cm.</w:t>
      </w:r>
    </w:p>
    <w:p w:rsidR="00972762" w:rsidRPr="00972762" w:rsidRDefault="00972762" w:rsidP="00972762"/>
    <w:p w:rsidR="00972762" w:rsidRPr="00972762" w:rsidRDefault="00972762" w:rsidP="00972762">
      <w:r w:rsidRPr="00972762">
        <w:t>Un schéma de principe  sera fourni à titre indicatif. La tête de forage devra néanmoins  être réalisée sur la base de plans détaillés, adaptés au type de pompe qui sera retenu et agréés par l’Ingénieur. Le soumissionnaire devra inclure ces plans détaillés dans son offre.</w:t>
      </w:r>
    </w:p>
    <w:p w:rsidR="00972762" w:rsidRPr="00972762" w:rsidRDefault="00972762" w:rsidP="00972762"/>
    <w:p w:rsidR="00972762" w:rsidRPr="00972762" w:rsidRDefault="00972762" w:rsidP="00972762">
      <w:r w:rsidRPr="00972762">
        <w:t>Le béton devra être mis en œuvre avec un dosage de 350kg/m3 et avoir après 28 jours une résistance de 28kN/cm², il sera armé par du treillis soudé de maille de 150mm (diamètre des fers de 5mm). Pour les agrégats, du gravier et sable propres, ainsi que de l’eau non agressive, devront être prévus.</w:t>
      </w:r>
    </w:p>
    <w:p w:rsidR="00972762" w:rsidRPr="00972762" w:rsidRDefault="00972762" w:rsidP="00972762">
      <w:r w:rsidRPr="00972762">
        <w:t xml:space="preserve">      5.7.3 Analyses d’eau</w:t>
      </w:r>
    </w:p>
    <w:p w:rsidR="00972762" w:rsidRPr="00972762" w:rsidRDefault="00972762" w:rsidP="00972762">
      <w:r w:rsidRPr="00972762">
        <w:t>Avant l’équipement du forage, le Cocontractant effectuera sur le site les mesures suivantes : PH, conductivité, température.</w:t>
      </w:r>
    </w:p>
    <w:p w:rsidR="00972762" w:rsidRPr="00972762" w:rsidRDefault="00972762" w:rsidP="00972762">
      <w:r w:rsidRPr="00972762">
        <w:t>A la fin du développement, le Cocontractant procédera à la désinfection du forage par injection d’hypochlorite de calcium (ou équivalent).</w:t>
      </w:r>
    </w:p>
    <w:p w:rsidR="00972762" w:rsidRPr="00972762" w:rsidRDefault="00972762" w:rsidP="00972762">
      <w:r w:rsidRPr="00972762">
        <w:t>A la fin de l’essai de débit, le cocontractant effectuera des prélèvements d’échantillons d’eau pour analyses physico-chimiques et bactériologiques qu’il fera analyser dans les laboratoires agréés par l’Administration.</w:t>
      </w:r>
    </w:p>
    <w:p w:rsidR="00972762" w:rsidRPr="00972762" w:rsidRDefault="00972762" w:rsidP="00972762">
      <w:r w:rsidRPr="00972762">
        <w:t>5.8 Contrôle des prestations du forage</w:t>
      </w:r>
    </w:p>
    <w:p w:rsidR="00972762" w:rsidRPr="00972762" w:rsidRDefault="00972762" w:rsidP="00972762">
      <w:r w:rsidRPr="00972762">
        <w:t>La surveillance et le contrôle des prestations seront assurés par le BET sous la coordination de l’Ingénieur.</w:t>
      </w:r>
    </w:p>
    <w:p w:rsidR="00972762" w:rsidRPr="00972762" w:rsidRDefault="00972762" w:rsidP="00972762">
      <w:r w:rsidRPr="00972762">
        <w:t>5.8.1 Journal de chantier</w:t>
      </w:r>
    </w:p>
    <w:p w:rsidR="00972762" w:rsidRPr="00972762" w:rsidRDefault="00972762" w:rsidP="00972762">
      <w:r w:rsidRPr="00972762">
        <w:t>Afin de permettre un suivi efficace des prestations, le Cocontractant tiendra auprès de l’atelier un journal de chantier sur lequel seront reportés tous les renseignements relatifs aux prestations. Ce journal de chantier permettra au contrôleur, dès son arrivée sur le chantier de connaître exactement l’état d’avancement du forage.</w:t>
      </w:r>
    </w:p>
    <w:p w:rsidR="00972762" w:rsidRPr="00972762" w:rsidRDefault="00972762" w:rsidP="00972762">
      <w:r w:rsidRPr="00972762">
        <w:lastRenderedPageBreak/>
        <w:t xml:space="preserve">Ce journal sera tenu par un ‘’ pointeur’’ salarié du Cocontractant et, dont ce sera l’unique tâche sur le chantier. Le pointeur tiendra </w:t>
      </w:r>
      <w:proofErr w:type="gramStart"/>
      <w:r w:rsidRPr="00972762">
        <w:t>la</w:t>
      </w:r>
      <w:proofErr w:type="gramEnd"/>
      <w:r w:rsidRPr="00972762">
        <w:t xml:space="preserve"> journal de chantier constamment à jour au fur et à mesure du déroulement des opérations.</w:t>
      </w:r>
    </w:p>
    <w:p w:rsidR="00972762" w:rsidRPr="00972762" w:rsidRDefault="00972762" w:rsidP="00972762">
      <w:r w:rsidRPr="00972762">
        <w:t>Sur le journal de chantier, seront notés par le pointeur tous les renseignements ci-dessous :</w:t>
      </w:r>
    </w:p>
    <w:p w:rsidR="00972762" w:rsidRPr="00972762" w:rsidRDefault="00972762" w:rsidP="00972762">
      <w:r w:rsidRPr="00972762">
        <w:t>Appellation du chantier (nom du VILLE) ;</w:t>
      </w:r>
    </w:p>
    <w:p w:rsidR="00972762" w:rsidRPr="00972762" w:rsidRDefault="00972762" w:rsidP="00972762">
      <w:r w:rsidRPr="00972762">
        <w:t>Numéro d’ordre du forage dans le VILLE ;</w:t>
      </w:r>
    </w:p>
    <w:p w:rsidR="00972762" w:rsidRPr="00972762" w:rsidRDefault="00972762" w:rsidP="00972762">
      <w:r w:rsidRPr="00972762">
        <w:t>Date et heure d’arrivée et de départ de la sondeuse ;</w:t>
      </w:r>
    </w:p>
    <w:p w:rsidR="00972762" w:rsidRPr="00972762" w:rsidRDefault="00972762" w:rsidP="00972762">
      <w:r w:rsidRPr="00972762">
        <w:t>Kilométrage de la sondeuse au départ du forage précédent et à l’arrivée du suivant ;</w:t>
      </w:r>
    </w:p>
    <w:p w:rsidR="00972762" w:rsidRPr="00972762" w:rsidRDefault="00972762" w:rsidP="00972762">
      <w:r w:rsidRPr="00972762">
        <w:t>Compteur horaire du compresseur au début et à la fin de chaque forage ;</w:t>
      </w:r>
    </w:p>
    <w:p w:rsidR="00972762" w:rsidRPr="00972762" w:rsidRDefault="00972762" w:rsidP="00972762">
      <w:r w:rsidRPr="00972762">
        <w:t xml:space="preserve">Heure de mise en place et heure de début de la </w:t>
      </w:r>
      <w:proofErr w:type="spellStart"/>
      <w:r w:rsidRPr="00972762">
        <w:t>foration</w:t>
      </w:r>
      <w:proofErr w:type="spellEnd"/>
      <w:r w:rsidRPr="00972762">
        <w:t> ;</w:t>
      </w:r>
    </w:p>
    <w:p w:rsidR="00972762" w:rsidRPr="00972762" w:rsidRDefault="00972762" w:rsidP="00972762">
      <w:r w:rsidRPr="00972762">
        <w:t xml:space="preserve">Temps de </w:t>
      </w:r>
      <w:proofErr w:type="spellStart"/>
      <w:r w:rsidRPr="00972762">
        <w:t>foration</w:t>
      </w:r>
      <w:proofErr w:type="spellEnd"/>
      <w:r w:rsidRPr="00972762">
        <w:t xml:space="preserve"> tige par tige ;</w:t>
      </w:r>
    </w:p>
    <w:p w:rsidR="00972762" w:rsidRPr="00972762" w:rsidRDefault="00972762" w:rsidP="00972762">
      <w:r w:rsidRPr="00972762">
        <w:t>Profondeur atteinte par chaque tige ;</w:t>
      </w:r>
    </w:p>
    <w:p w:rsidR="00972762" w:rsidRPr="00972762" w:rsidRDefault="00972762" w:rsidP="00972762">
      <w:r w:rsidRPr="00972762">
        <w:t>Nature des terrains traversés ‘’coupe sondeur’’ ;</w:t>
      </w:r>
    </w:p>
    <w:p w:rsidR="00972762" w:rsidRPr="00972762" w:rsidRDefault="00972762" w:rsidP="00972762">
      <w:r w:rsidRPr="00972762">
        <w:t xml:space="preserve">Profondeur du tubage provisoire, durée de mise en place et de retrait ; </w:t>
      </w:r>
    </w:p>
    <w:p w:rsidR="00972762" w:rsidRPr="00972762" w:rsidRDefault="00972762" w:rsidP="00972762">
      <w:r w:rsidRPr="00972762">
        <w:t xml:space="preserve">Composition de l’équipement du forage : longueur de tubes pleins, </w:t>
      </w:r>
      <w:proofErr w:type="spellStart"/>
      <w:r w:rsidRPr="00972762">
        <w:t>crépinés</w:t>
      </w:r>
      <w:proofErr w:type="spellEnd"/>
      <w:r w:rsidRPr="00972762">
        <w:t>, volume de gravier, niveau du joint d’argile, hauteur de cimentation, etc…</w:t>
      </w:r>
    </w:p>
    <w:p w:rsidR="00972762" w:rsidRPr="00972762" w:rsidRDefault="00972762" w:rsidP="00972762">
      <w:r w:rsidRPr="00972762">
        <w:t>Durée et débit des pompages, limpidités et niveaux de l’eau selon les indications de l’ingénieur lors des opérations de développement et d’essais de débit ;</w:t>
      </w:r>
    </w:p>
    <w:p w:rsidR="00972762" w:rsidRPr="00972762" w:rsidRDefault="00972762" w:rsidP="00972762">
      <w:r w:rsidRPr="00972762">
        <w:t>D’une manière générale,  tous détails techniques, incidents, pannes, difficultés propres au déroulement des prestations, avec indication des heures où ils se sont produits.</w:t>
      </w:r>
    </w:p>
    <w:p w:rsidR="00972762" w:rsidRPr="00972762" w:rsidRDefault="00972762" w:rsidP="00972762">
      <w:r w:rsidRPr="00972762">
        <w:t>Le journal de chantier sera visé par le représentant de l’Administration et celui du cocontractant, et servira de base à l’établissement des attachements.</w:t>
      </w:r>
    </w:p>
    <w:p w:rsidR="00972762" w:rsidRPr="00972762" w:rsidRDefault="00972762" w:rsidP="00972762">
      <w:r w:rsidRPr="00972762">
        <w:t>Les remarques et réserves du cocontractant et/ou de l’administration seront portées sur le journal de chantier.</w:t>
      </w:r>
    </w:p>
    <w:p w:rsidR="00972762" w:rsidRPr="00972762" w:rsidRDefault="00972762" w:rsidP="00972762">
      <w:r w:rsidRPr="00972762">
        <w:t xml:space="preserve">    5.8.2 Contrôle et surveillance</w:t>
      </w:r>
    </w:p>
    <w:p w:rsidR="00972762" w:rsidRPr="00972762" w:rsidRDefault="00972762" w:rsidP="00972762">
      <w:r w:rsidRPr="00972762">
        <w:t>Le contrôle et la surveillance  des prestations assurés par le représentant de l’Administration porteront sur les points suivants :</w:t>
      </w:r>
    </w:p>
    <w:p w:rsidR="00972762" w:rsidRPr="00972762" w:rsidRDefault="00972762" w:rsidP="00972762">
      <w:r w:rsidRPr="00972762">
        <w:t>Définition du programme des prestations et de son ordre d’exécution en accord avec le Cocontractant ;</w:t>
      </w:r>
    </w:p>
    <w:p w:rsidR="00972762" w:rsidRPr="00972762" w:rsidRDefault="00972762" w:rsidP="00972762">
      <w:r w:rsidRPr="00972762">
        <w:t>Implantation des ouvrages ;</w:t>
      </w:r>
    </w:p>
    <w:p w:rsidR="00972762" w:rsidRPr="00972762" w:rsidRDefault="00972762" w:rsidP="00972762">
      <w:r w:rsidRPr="00972762">
        <w:t>Indications prévisionnelles sur la géologie et sur la profondeur à atteindre pour le forage ;</w:t>
      </w:r>
    </w:p>
    <w:p w:rsidR="00972762" w:rsidRPr="00972762" w:rsidRDefault="00972762" w:rsidP="00972762">
      <w:r w:rsidRPr="00972762">
        <w:t>Décisions sur la poursuite ou l’arrêt du forage, son équipement ou son abandon ;</w:t>
      </w:r>
    </w:p>
    <w:p w:rsidR="00972762" w:rsidRPr="00972762" w:rsidRDefault="00972762" w:rsidP="00972762">
      <w:r w:rsidRPr="00972762">
        <w:lastRenderedPageBreak/>
        <w:t>Plan d’équipement du forage, défini avec le chef foreur, en fonction du débit ;</w:t>
      </w:r>
    </w:p>
    <w:p w:rsidR="00972762" w:rsidRPr="00972762" w:rsidRDefault="00972762" w:rsidP="00972762">
      <w:r w:rsidRPr="00972762">
        <w:t>Surveillance et interprétation du développement et des essais de pompage ;</w:t>
      </w:r>
    </w:p>
    <w:p w:rsidR="00972762" w:rsidRPr="00972762" w:rsidRDefault="00972762" w:rsidP="00972762">
      <w:r w:rsidRPr="00972762">
        <w:t>Choix de configuration des superstructures selon la topographie ;</w:t>
      </w:r>
    </w:p>
    <w:p w:rsidR="00972762" w:rsidRPr="00972762" w:rsidRDefault="00972762" w:rsidP="00972762">
      <w:r w:rsidRPr="00972762">
        <w:t>Surveillance de la pose des pompes et de formation des mécaniciens réparateurs locaux,</w:t>
      </w:r>
    </w:p>
    <w:p w:rsidR="00972762" w:rsidRPr="00972762" w:rsidRDefault="00972762" w:rsidP="00972762">
      <w:r w:rsidRPr="00972762">
        <w:t>Surveillance des analyses relatives  à la qualité de l’eau.</w:t>
      </w:r>
    </w:p>
    <w:p w:rsidR="00972762" w:rsidRPr="00972762" w:rsidRDefault="00972762" w:rsidP="00972762"/>
    <w:p w:rsidR="00972762" w:rsidRPr="00972762" w:rsidRDefault="00972762" w:rsidP="00972762">
      <w:r w:rsidRPr="00972762">
        <w:t>5.9 Provenance et qualité des matériaux</w:t>
      </w:r>
    </w:p>
    <w:p w:rsidR="00972762" w:rsidRPr="00972762" w:rsidRDefault="00972762" w:rsidP="00972762"/>
    <w:p w:rsidR="00972762" w:rsidRPr="00972762" w:rsidRDefault="00972762" w:rsidP="00972762">
      <w:r w:rsidRPr="00972762">
        <w:t xml:space="preserve">     5.9.1 Dispositions générales</w:t>
      </w:r>
    </w:p>
    <w:p w:rsidR="00972762" w:rsidRPr="00972762" w:rsidRDefault="00972762" w:rsidP="00972762">
      <w:r w:rsidRPr="00972762">
        <w:t>Le Cocontractant soumettra à l’approbation de l’Ingénieur  les matériaux qu’il compte employer avec indication de leur nature et de leur provenance.</w:t>
      </w:r>
    </w:p>
    <w:p w:rsidR="00972762" w:rsidRPr="00972762" w:rsidRDefault="00972762" w:rsidP="00972762">
      <w:r w:rsidRPr="00972762">
        <w:t>Tous les matériaux reconnus défectueux devront être évacués par le Cocontractant et à ses frais.</w:t>
      </w:r>
    </w:p>
    <w:p w:rsidR="00972762" w:rsidRPr="00972762" w:rsidRDefault="00972762" w:rsidP="00972762">
      <w:r w:rsidRPr="00972762">
        <w:t>Le Cocontractant assurera sous sa propre responsabilité, l’approvisionnement régulier des matériaux pour la bonne marche du chantier.</w:t>
      </w:r>
    </w:p>
    <w:p w:rsidR="00972762" w:rsidRPr="00972762" w:rsidRDefault="00972762" w:rsidP="00972762">
      <w:r w:rsidRPr="00972762">
        <w:t>Nonobstant l’agrément de l’Ingénieur pour la qualité des matériaux et pour leur lieu d’emprunt, le cocontractant reste responsable   de la qualité des matériaux mis en œuvre. Il lui appartient de faire effectuer à ses frais, toutes les analyses et tous les essais de matériaux nécessaires à une bonne exécution des ouvrages.</w:t>
      </w:r>
    </w:p>
    <w:p w:rsidR="00972762" w:rsidRPr="00972762" w:rsidRDefault="00972762" w:rsidP="00972762">
      <w:r w:rsidRPr="00972762">
        <w:t>Il appartient au Cocontractant d’effectuer toutes les démarches, d’obtenir toutes les autorisations ou accords, et de régler les frais, redevances ou indemnités pouvant résulter de l’exploitation de carrières ou gisements, et de l’emprise des installations du chantier.</w:t>
      </w:r>
    </w:p>
    <w:p w:rsidR="00972762" w:rsidRPr="00972762" w:rsidRDefault="00972762" w:rsidP="00972762">
      <w:r w:rsidRPr="00972762">
        <w:t>Le cocontractant ne saurait se prévaloir de l’autorisation du Maître d’ouvrage en ce qui concerne les lieux d’emprunt pour se retourner contre elle, dans le cas d’une action intentée par des tiers, du fait de l’exploitation des carrières ou gisements.</w:t>
      </w:r>
    </w:p>
    <w:p w:rsidR="00972762" w:rsidRPr="00972762" w:rsidRDefault="00972762" w:rsidP="00972762">
      <w:r w:rsidRPr="00972762">
        <w:t xml:space="preserve">   5.9.2 Caractéristiques des tubages</w:t>
      </w:r>
    </w:p>
    <w:p w:rsidR="00972762" w:rsidRPr="00972762" w:rsidRDefault="00972762" w:rsidP="00972762">
      <w:r w:rsidRPr="00972762">
        <w:t>Les tubages seront en PVC rigide (qualité forage). Les diamètres seront de 110/125mm pour la colonne de captage. L’origine et la qualité des tubages devront être soumises à approbation.</w:t>
      </w:r>
    </w:p>
    <w:p w:rsidR="00972762" w:rsidRPr="00972762" w:rsidRDefault="00972762" w:rsidP="00972762">
      <w:r w:rsidRPr="00972762">
        <w:t>Ils seront en éléments lisses vissés sur la demi- épaisseur. Le filetage sera robuste, rond ou carré et n’aura pas d’excentricité de façon à ce que la manutention des tubages puisse se faire sans problème jusqu’à des profondeurs de 100mètres.</w:t>
      </w:r>
    </w:p>
    <w:p w:rsidR="00972762" w:rsidRPr="00972762" w:rsidRDefault="00972762" w:rsidP="00972762">
      <w:r w:rsidRPr="00972762">
        <w:t>Les tubages devront présenter toutes garanties de résistance aux efforts de cisaillement, d’écrasement ou de torsion au cours de leur mise en place et durant l’utilisation des ouvrages. Le PVC aura la qualité alimentaire et ne possédera pas d’éléments susceptibles de se dissoudre dans l’eau ou de modifier sa potabilité.</w:t>
      </w:r>
    </w:p>
    <w:p w:rsidR="00972762" w:rsidRPr="00972762" w:rsidRDefault="00972762" w:rsidP="00972762">
      <w:r w:rsidRPr="00972762">
        <w:lastRenderedPageBreak/>
        <w:t xml:space="preserve">Le </w:t>
      </w:r>
      <w:proofErr w:type="spellStart"/>
      <w:r w:rsidRPr="00972762">
        <w:t>crépinage</w:t>
      </w:r>
      <w:proofErr w:type="spellEnd"/>
      <w:r w:rsidRPr="00972762">
        <w:t xml:space="preserve"> sera fait mécaniquement en usine. Les fentes auront moins d’un mm d’ouverture. Le pourcentage d’ouverture ne sera pas inférieur à 2% de la surface du PVC.</w:t>
      </w:r>
    </w:p>
    <w:p w:rsidR="00972762" w:rsidRPr="00972762" w:rsidRDefault="00972762" w:rsidP="00972762">
      <w:r w:rsidRPr="00972762">
        <w:t>CHAPITRE 4 : CONSTRUCTION DU RESEAU D’AEP</w:t>
      </w:r>
    </w:p>
    <w:p w:rsidR="00972762" w:rsidRPr="00972762" w:rsidRDefault="00972762" w:rsidP="00972762">
      <w:r w:rsidRPr="00972762">
        <w:t>Article 6 : MODALITES D’EXCUTION</w:t>
      </w:r>
    </w:p>
    <w:p w:rsidR="00972762" w:rsidRPr="00972762" w:rsidRDefault="00972762" w:rsidP="00972762">
      <w:r w:rsidRPr="00972762">
        <w:tab/>
        <w:t>Le Cocontractant réalisera lui-même le projet d’exécution du réseau de distribution (plans d’exécution, calculs) qui sera soumis à l’approbation de l’Ingénieur du Marché avant le démarrage des travaux.</w:t>
      </w:r>
    </w:p>
    <w:p w:rsidR="00972762" w:rsidRPr="00972762" w:rsidRDefault="00972762" w:rsidP="00972762">
      <w:r w:rsidRPr="00972762">
        <w:t>Article 7 : DISPOSITIONS GENERALES</w:t>
      </w:r>
    </w:p>
    <w:p w:rsidR="00972762" w:rsidRPr="00972762" w:rsidRDefault="00972762" w:rsidP="00972762">
      <w:r w:rsidRPr="00972762">
        <w:t>Moyens mis en œuvre</w:t>
      </w:r>
    </w:p>
    <w:p w:rsidR="00972762" w:rsidRPr="00972762" w:rsidRDefault="00972762" w:rsidP="00972762">
      <w:r w:rsidRPr="00972762">
        <w:t>Le soumissionnaire est tenu de décrire les moyens en personnels et matériels qui seront mis en place pour effectuer les travaux.</w:t>
      </w:r>
    </w:p>
    <w:p w:rsidR="00972762" w:rsidRPr="00972762" w:rsidRDefault="00972762" w:rsidP="00972762"/>
    <w:p w:rsidR="00972762" w:rsidRPr="00972762" w:rsidRDefault="00972762" w:rsidP="00972762">
      <w:r w:rsidRPr="00972762">
        <w:tab/>
        <w:t>Il a à sa charge le personnel, et doit fournir tout le matériel, accessoires, carburant, moyens de transport du matériel et du personnel, moyens de liaison etc.….  nécessaires à la bonne exécution des travaux dans les délais prescrits.</w:t>
      </w:r>
    </w:p>
    <w:p w:rsidR="00972762" w:rsidRPr="00972762" w:rsidRDefault="00972762" w:rsidP="00972762">
      <w:r w:rsidRPr="00972762">
        <w:tab/>
        <w:t>A cet effet, le soumissionnaire remettra avec son offre les curriculums vitae du personnel qu’il propose ainsi que le chronogramme correspondant aux différentes activités.</w:t>
      </w:r>
    </w:p>
    <w:p w:rsidR="00972762" w:rsidRPr="00972762" w:rsidRDefault="00972762" w:rsidP="00972762">
      <w:r w:rsidRPr="00972762">
        <w:t>Conformité aux normes et prescriptions</w:t>
      </w:r>
    </w:p>
    <w:p w:rsidR="00972762" w:rsidRPr="00972762" w:rsidRDefault="00972762" w:rsidP="00972762">
      <w:r w:rsidRPr="00972762">
        <w:t>Les normes et règlements techniques dont il est fait état dans les présents documents sont donnés à titre indicatif dans le but de préciser la qualité et les règles usuelles de résistance désirée. Pour les tuyaux et les conduites, il peut être fait application des normes ou références du pays de fabrication si l’entrepreneur fournit la preuve que la qualité et la résistance obtenues sont au moins équivalentes à celles prescrites.</w:t>
      </w:r>
    </w:p>
    <w:p w:rsidR="00972762" w:rsidRPr="00972762" w:rsidRDefault="00972762" w:rsidP="00972762">
      <w:r w:rsidRPr="00972762">
        <w:t>Dans ce cas, l’entrepreneur fournit à l’Administration, dans le vingt jour qui suivront la notification du marché, des exemplaires des normes appliquées et leur traduction en français ou en anglais certifiés conformes.</w:t>
      </w:r>
    </w:p>
    <w:p w:rsidR="00972762" w:rsidRPr="00972762" w:rsidRDefault="00972762" w:rsidP="00972762">
      <w:r w:rsidRPr="00972762">
        <w:t>A défaut de normes, l’entrepreneur propose à l’agrément de l’Administration ses propres albums et catalogues ou, à défaut, ceux de ses fournisseurs.</w:t>
      </w:r>
    </w:p>
    <w:p w:rsidR="00972762" w:rsidRPr="00972762" w:rsidRDefault="00972762" w:rsidP="00972762">
      <w:r w:rsidRPr="00972762">
        <w:t>Les provenances, les qualités, les caractéristiques, les types, dimensions et poids, les modalités d’essais, de marquage, de contrôle et de réception des conduites, pièces spéciales et produits fabriqués doivent en tout être conformes aux normes en vigueur au Cameroun ou de qualité équivalente.</w:t>
      </w:r>
    </w:p>
    <w:p w:rsidR="00972762" w:rsidRPr="00972762" w:rsidRDefault="00972762" w:rsidP="00972762">
      <w:r w:rsidRPr="00972762">
        <w:t>Essais, calculs et plans</w:t>
      </w:r>
    </w:p>
    <w:p w:rsidR="00972762" w:rsidRPr="00972762" w:rsidRDefault="00972762" w:rsidP="00972762">
      <w:r w:rsidRPr="00972762">
        <w:t>L’entrepreneur est tenu de justifier la stabilité des ouvrages en appliquant un mode de calculs et en respectant les prescriptions valables au Cameroun et la résistance admissible des matériaux ; les essais de sol (s’ils sont jugés nécessaires) sont à la charge de l’entrepreneur.</w:t>
      </w:r>
    </w:p>
    <w:p w:rsidR="00972762" w:rsidRPr="00972762" w:rsidRDefault="00972762" w:rsidP="00972762">
      <w:r w:rsidRPr="00972762">
        <w:lastRenderedPageBreak/>
        <w:t>Les calculs doivent faire ressortir dans chaque cas les figures  unitaires maximales des matériaux. En outre, lorsqu’un matériau présente des caractéristiques spéciales, et notamment peut être constitué d’éléments de caractéristiques variées, l’entrepreneur peut être tenu de présenter une note justificative complémentaire à l’Administration.</w:t>
      </w:r>
    </w:p>
    <w:p w:rsidR="00972762" w:rsidRPr="00972762" w:rsidRDefault="00972762" w:rsidP="00972762">
      <w:r w:rsidRPr="00972762">
        <w:t>Le calcul et l’exécution du béton armé doivent répondre aux normes AFNOR ou équivalent.</w:t>
      </w:r>
    </w:p>
    <w:p w:rsidR="00972762" w:rsidRPr="00972762" w:rsidRDefault="00972762" w:rsidP="00972762">
      <w:r w:rsidRPr="00972762">
        <w:t>Les plans d’exécution doivent définir avec exactitude et précision toutes les formes géométriques des éléments constitutifs de la construction et tous les détails du ferraillage. Ils doivent indiquer le tracé de toutes les surfaces de reprise, de tous les trous de scellement, de toutes les ouvertures, etc….</w:t>
      </w:r>
    </w:p>
    <w:p w:rsidR="00972762" w:rsidRPr="00972762" w:rsidRDefault="00972762" w:rsidP="00972762">
      <w:r w:rsidRPr="00972762">
        <w:t>Tous les plans concernant les réservoirs, les essais de sol et les notes de calculs doivent recevoir l’approbation de l’Ingénieur du Marché.</w:t>
      </w:r>
    </w:p>
    <w:p w:rsidR="00972762" w:rsidRPr="00972762" w:rsidRDefault="00972762" w:rsidP="00972762">
      <w:r w:rsidRPr="00972762">
        <w:t>Brevets d’invention</w:t>
      </w:r>
    </w:p>
    <w:p w:rsidR="00972762" w:rsidRPr="00972762" w:rsidRDefault="00972762" w:rsidP="00972762">
      <w:r w:rsidRPr="00972762">
        <w:t>L’entrepreneur doit s’étendre, s’il y a lieu avec les propriétaires ou les possesseurs de licence de brevets d’invention dont il voudrait appliquer les procédés. Il paye les redevances nécessaires, et garantit le Maître d’Ouvrage contre toute réclamation ou poursuite de leur part.</w:t>
      </w:r>
    </w:p>
    <w:p w:rsidR="00972762" w:rsidRPr="00972762" w:rsidRDefault="00972762" w:rsidP="00972762">
      <w:r w:rsidRPr="00972762">
        <w:t>Contrôle, surveillance des travaux</w:t>
      </w:r>
    </w:p>
    <w:p w:rsidR="00972762" w:rsidRPr="00972762" w:rsidRDefault="00972762" w:rsidP="00972762">
      <w:r w:rsidRPr="00972762">
        <w:t>La surveillance des travaux est assurée par l’Administration ou son représentant dûment habilité. L’entrepreneur ou son représentant tient un journal de chantier sur lequel sont notées toutes les décisions de l’agent chargé de contrôle, les réserves éventuelles de l’entrepreneur et toutes les observations  de l’entrepreneur et toutes les observations nécessaires, y compris le rendement par jour et toutes les opérations effectuées. Ce journal a une valeur officielle qui lui sera donnée par ordre de service émis avant le début du chantier.</w:t>
      </w:r>
    </w:p>
    <w:p w:rsidR="00972762" w:rsidRPr="00972762" w:rsidRDefault="00972762" w:rsidP="00972762">
      <w:r w:rsidRPr="00972762">
        <w:t>Pour les opérations et décisions particulièrement importante (arrêt des travaux, modification de programme, etc….), l’Administration établit un ordre de service.</w:t>
      </w:r>
    </w:p>
    <w:p w:rsidR="00972762" w:rsidRPr="00972762" w:rsidRDefault="00972762" w:rsidP="00972762">
      <w:r w:rsidRPr="00972762">
        <w:tab/>
        <w:t>En particulier, l’entrepreneur doit, préalablement à tout commencement d’exécution, faire connaître à l’Ingénieur le programme qu’il propose d’adopter pour la mise en place du béton. Ce programme est établi avec le souci de réduire au maximum les reprises de bétonnage et de les disposer de manière satisfaisante, tant au point de vue de l’aspect que de la tenue mécanique de l’ouvrage.</w:t>
      </w:r>
    </w:p>
    <w:p w:rsidR="00972762" w:rsidRPr="00972762" w:rsidRDefault="00972762" w:rsidP="00972762"/>
    <w:p w:rsidR="00972762" w:rsidRPr="00972762" w:rsidRDefault="00972762" w:rsidP="00972762">
      <w:r w:rsidRPr="00972762">
        <w:tab/>
        <w:t>L’agent de l’Administration ou son représentant surveille sur le chantier la nature et la qualité du matériel et des matériaux mis en œuvre, le respect des linéaires de canalisation, le respect de la profondeur des fouilles et de la pose dans les règles de l’art des conduites et accessoires de fontainerie. L’utilisation du brise-béton pneumatiques ou d’explosifs ne se fait qu’après accord de l’Administration.</w:t>
      </w:r>
    </w:p>
    <w:p w:rsidR="00972762" w:rsidRPr="00972762" w:rsidRDefault="00972762" w:rsidP="00972762">
      <w:r w:rsidRPr="00972762">
        <w:t>Renseignement à fournir à l’Administration</w:t>
      </w:r>
    </w:p>
    <w:p w:rsidR="00972762" w:rsidRPr="00972762" w:rsidRDefault="00972762" w:rsidP="00972762">
      <w:r w:rsidRPr="00972762">
        <w:t>L’entrepreneur consigne dans le journal de chantier tous les détails techniques des travaux :</w:t>
      </w:r>
    </w:p>
    <w:p w:rsidR="00972762" w:rsidRPr="00972762" w:rsidRDefault="00972762" w:rsidP="00972762">
      <w:r w:rsidRPr="00972762">
        <w:t>Appellation du chantier ;</w:t>
      </w:r>
    </w:p>
    <w:p w:rsidR="00972762" w:rsidRPr="00972762" w:rsidRDefault="00972762" w:rsidP="00972762">
      <w:r w:rsidRPr="00972762">
        <w:lastRenderedPageBreak/>
        <w:t>Date du début des travaux ;</w:t>
      </w:r>
    </w:p>
    <w:p w:rsidR="00972762" w:rsidRPr="00972762" w:rsidRDefault="00972762" w:rsidP="00972762">
      <w:r w:rsidRPr="00972762">
        <w:t>Nature des terrains rencontrés ;</w:t>
      </w:r>
    </w:p>
    <w:p w:rsidR="00972762" w:rsidRPr="00972762" w:rsidRDefault="00972762" w:rsidP="00972762">
      <w:r w:rsidRPr="00972762">
        <w:t>Incidents divers ;</w:t>
      </w:r>
    </w:p>
    <w:p w:rsidR="00972762" w:rsidRPr="00972762" w:rsidRDefault="00972762" w:rsidP="00972762">
      <w:r w:rsidRPr="00972762">
        <w:t>Composition des bétons mis en place ;</w:t>
      </w:r>
    </w:p>
    <w:p w:rsidR="00972762" w:rsidRPr="00972762" w:rsidRDefault="00972762" w:rsidP="00972762">
      <w:r w:rsidRPr="00972762">
        <w:t>Profondeurs des fouilles ;</w:t>
      </w:r>
    </w:p>
    <w:p w:rsidR="00972762" w:rsidRPr="00972762" w:rsidRDefault="00972762" w:rsidP="00972762">
      <w:r w:rsidRPr="00972762">
        <w:t>Profondeurs de pose des tuyaux ;</w:t>
      </w:r>
    </w:p>
    <w:p w:rsidR="00972762" w:rsidRPr="00972762" w:rsidRDefault="00972762" w:rsidP="00972762">
      <w:r w:rsidRPr="00972762">
        <w:t>Rapports des essais de mise en pression,</w:t>
      </w:r>
    </w:p>
    <w:p w:rsidR="00972762" w:rsidRPr="00972762" w:rsidRDefault="00972762" w:rsidP="00972762">
      <w:r w:rsidRPr="00972762">
        <w:t>Et d’une manière générale, tous les détails techniques pouvant renseigner l’Administration sur l’évolution des travaux.</w:t>
      </w:r>
    </w:p>
    <w:p w:rsidR="00972762" w:rsidRPr="00972762" w:rsidRDefault="00972762" w:rsidP="00972762">
      <w:r w:rsidRPr="00972762">
        <w:t>En fin de contrat, l’entrepreneur remet le rapport général récapitulant l’ensemble des travaux réalisés sur chaque site avec les plans de recollement.</w:t>
      </w:r>
    </w:p>
    <w:p w:rsidR="00972762" w:rsidRPr="00972762" w:rsidRDefault="00972762" w:rsidP="00972762">
      <w:r w:rsidRPr="00972762">
        <w:t>Variantes</w:t>
      </w:r>
    </w:p>
    <w:p w:rsidR="00972762" w:rsidRPr="00972762" w:rsidRDefault="00972762" w:rsidP="00972762">
      <w:r w:rsidRPr="00972762">
        <w:t xml:space="preserve">Les soumissionnaires sont libres de proposer des variantes sous réserves qu’elles soient dûment détaillées et qu’elles ne modifient pas les caractéristiques des équipements. </w:t>
      </w:r>
    </w:p>
    <w:p w:rsidR="00972762" w:rsidRPr="00972762" w:rsidRDefault="00972762" w:rsidP="00972762">
      <w:r w:rsidRPr="00972762">
        <w:t>Protection du captage et des abords</w:t>
      </w:r>
    </w:p>
    <w:p w:rsidR="00972762" w:rsidRPr="00972762" w:rsidRDefault="00972762" w:rsidP="00972762">
      <w:r w:rsidRPr="00972762">
        <w:t>Tout ouvrage de captage doit être soigneusement protégé :</w:t>
      </w:r>
    </w:p>
    <w:p w:rsidR="00972762" w:rsidRPr="00972762" w:rsidRDefault="00972762" w:rsidP="00972762">
      <w:r w:rsidRPr="00972762">
        <w:t>De la destruction de l’ouvrage par les eaux de ruissellement ;</w:t>
      </w:r>
    </w:p>
    <w:p w:rsidR="00972762" w:rsidRPr="00972762" w:rsidRDefault="00972762" w:rsidP="00972762">
      <w:r w:rsidRPr="00972762">
        <w:t>De la pollution </w:t>
      </w:r>
    </w:p>
    <w:p w:rsidR="00972762" w:rsidRPr="00972762" w:rsidRDefault="00972762" w:rsidP="00972762">
      <w:r w:rsidRPr="00972762">
        <w:tab/>
        <w:t>Par infiltration d’eaux de ruissellement ;</w:t>
      </w:r>
    </w:p>
    <w:p w:rsidR="00972762" w:rsidRPr="00972762" w:rsidRDefault="00972762" w:rsidP="00972762">
      <w:r w:rsidRPr="00972762">
        <w:tab/>
        <w:t>Par infiltration d’effluents ;</w:t>
      </w:r>
    </w:p>
    <w:p w:rsidR="00972762" w:rsidRPr="00972762" w:rsidRDefault="00972762" w:rsidP="00972762">
      <w:r w:rsidRPr="00972762">
        <w:tab/>
        <w:t>Par fréquentation du lieu par les animaux et les usagers</w:t>
      </w:r>
    </w:p>
    <w:p w:rsidR="00972762" w:rsidRPr="00972762" w:rsidRDefault="00972762" w:rsidP="00972762">
      <w:r w:rsidRPr="00972762">
        <w:t>On utilisera pour protéger l’ouvrage différent moyen :</w:t>
      </w:r>
    </w:p>
    <w:p w:rsidR="00972762" w:rsidRPr="00972762" w:rsidRDefault="00972762" w:rsidP="00972762">
      <w:r w:rsidRPr="00972762">
        <w:tab/>
        <w:t>Les remblais et les zones bétonnées  contre l’érosion et l’infiltration au droit du captage ;</w:t>
      </w:r>
    </w:p>
    <w:p w:rsidR="00972762" w:rsidRPr="00972762" w:rsidRDefault="00972762" w:rsidP="00972762">
      <w:r w:rsidRPr="00972762">
        <w:tab/>
        <w:t>Les drainages contre l’infiltration au droit du captage ;</w:t>
      </w:r>
    </w:p>
    <w:p w:rsidR="00972762" w:rsidRPr="00972762" w:rsidRDefault="00972762" w:rsidP="00972762">
      <w:r w:rsidRPr="00972762">
        <w:tab/>
        <w:t>Les fossés de protection contre la pollution par l’eau de ruissellement, l’érosion et l’ensablement,</w:t>
      </w:r>
    </w:p>
    <w:p w:rsidR="00972762" w:rsidRPr="00972762" w:rsidRDefault="00972762" w:rsidP="00972762">
      <w:r w:rsidRPr="00972762">
        <w:tab/>
        <w:t>Les zones protégées contre la pollution par les animaux, les usagers et par infiltration d’effluents.</w:t>
      </w:r>
    </w:p>
    <w:p w:rsidR="00972762" w:rsidRPr="00972762" w:rsidRDefault="00972762" w:rsidP="00972762">
      <w:r w:rsidRPr="00972762">
        <w:t xml:space="preserve">Drainage </w:t>
      </w:r>
    </w:p>
    <w:p w:rsidR="00972762" w:rsidRPr="00972762" w:rsidRDefault="00972762" w:rsidP="00972762">
      <w:r w:rsidRPr="00972762">
        <w:t>Les eaux doivent être collectées et renvoyées en aval du lieu de stockage par des rigoles bétonnées d’entretien facile.</w:t>
      </w:r>
    </w:p>
    <w:p w:rsidR="00972762" w:rsidRPr="00972762" w:rsidRDefault="00972762" w:rsidP="00972762">
      <w:r w:rsidRPr="00972762">
        <w:lastRenderedPageBreak/>
        <w:t>Zones protégées</w:t>
      </w:r>
    </w:p>
    <w:p w:rsidR="00972762" w:rsidRPr="00972762" w:rsidRDefault="00972762" w:rsidP="00972762">
      <w:r w:rsidRPr="00972762">
        <w:t>On délimitera un périmètre de protection qui englobera le captage et son abri. Dans cette zone, il sera défendu l’accès des animaux et les rejets d’effluents seront interdits.</w:t>
      </w:r>
    </w:p>
    <w:p w:rsidR="00972762" w:rsidRPr="00972762" w:rsidRDefault="00972762" w:rsidP="00972762">
      <w:r w:rsidRPr="00972762">
        <w:t>Article 8 : MISE EN ŒUVRE DU PROJET</w:t>
      </w:r>
    </w:p>
    <w:p w:rsidR="00972762" w:rsidRPr="00972762" w:rsidRDefault="00972762" w:rsidP="00972762">
      <w:r w:rsidRPr="00972762">
        <w:t>Pour les travaux d’alimentation en eau potable</w:t>
      </w:r>
    </w:p>
    <w:p w:rsidR="00972762" w:rsidRPr="00972762" w:rsidRDefault="00972762" w:rsidP="00972762">
      <w:r w:rsidRPr="00972762">
        <w:t>La construction du château d’eau</w:t>
      </w:r>
    </w:p>
    <w:p w:rsidR="00972762" w:rsidRPr="00972762" w:rsidRDefault="00972762" w:rsidP="00972762">
      <w:r w:rsidRPr="00972762">
        <w:t>Fourniture et pose d’une conduite de refoulement</w:t>
      </w:r>
    </w:p>
    <w:p w:rsidR="00972762" w:rsidRPr="00972762" w:rsidRDefault="00972762" w:rsidP="00972762">
      <w:r w:rsidRPr="00972762">
        <w:t>Fourniture et pose d’une conduite de distribution</w:t>
      </w:r>
    </w:p>
    <w:p w:rsidR="00972762" w:rsidRPr="00972762" w:rsidRDefault="00972762" w:rsidP="00972762">
      <w:r w:rsidRPr="00972762">
        <w:t>Branchements particuliers qui comprendront :</w:t>
      </w:r>
    </w:p>
    <w:p w:rsidR="00972762" w:rsidRPr="00972762" w:rsidRDefault="00972762" w:rsidP="00972762">
      <w:r w:rsidRPr="00972762">
        <w:t>Un té pour le branchement ;</w:t>
      </w:r>
    </w:p>
    <w:p w:rsidR="00972762" w:rsidRPr="00972762" w:rsidRDefault="00972762" w:rsidP="00972762">
      <w:r w:rsidRPr="00972762">
        <w:t>Un clapet anti-retour ;</w:t>
      </w:r>
    </w:p>
    <w:p w:rsidR="00972762" w:rsidRPr="00972762" w:rsidRDefault="00972762" w:rsidP="00972762">
      <w:r w:rsidRPr="00972762">
        <w:t>Une vanne d’arrêt,</w:t>
      </w:r>
    </w:p>
    <w:p w:rsidR="00972762" w:rsidRPr="00972762" w:rsidRDefault="00972762" w:rsidP="00972762">
      <w:proofErr w:type="gramStart"/>
      <w:r w:rsidRPr="00972762">
        <w:t>un</w:t>
      </w:r>
      <w:proofErr w:type="gramEnd"/>
      <w:r w:rsidRPr="00972762">
        <w:t xml:space="preserve"> robinet de puisage.</w:t>
      </w:r>
    </w:p>
    <w:p w:rsidR="00972762" w:rsidRPr="00972762" w:rsidRDefault="00972762" w:rsidP="00972762">
      <w:r w:rsidRPr="00972762">
        <w:t>Bornes fontaines</w:t>
      </w:r>
    </w:p>
    <w:p w:rsidR="00972762" w:rsidRPr="00972762" w:rsidRDefault="00972762" w:rsidP="00972762">
      <w:r w:rsidRPr="00972762">
        <w:t>Fourniture et pose de pompe immergée</w:t>
      </w:r>
    </w:p>
    <w:p w:rsidR="00972762" w:rsidRPr="00972762" w:rsidRDefault="00972762" w:rsidP="00972762">
      <w:r w:rsidRPr="00972762">
        <w:t>Article 9 : BORNES FONTAINES</w:t>
      </w:r>
    </w:p>
    <w:p w:rsidR="00972762" w:rsidRPr="00972762" w:rsidRDefault="00972762" w:rsidP="00972762">
      <w:r w:rsidRPr="00972762">
        <w:t>Canalisations et accessoires</w:t>
      </w:r>
    </w:p>
    <w:p w:rsidR="00972762" w:rsidRPr="00972762" w:rsidRDefault="00972762" w:rsidP="00972762">
      <w:r w:rsidRPr="00972762">
        <w:t>La borne fontaine à 2 robinets constitue un ensemble qui comprend :</w:t>
      </w:r>
    </w:p>
    <w:p w:rsidR="00972762" w:rsidRPr="00972762" w:rsidRDefault="00972762" w:rsidP="00972762">
      <w:r w:rsidRPr="00972762">
        <w:t>Un robinet vanne à rotule 1 ½’’ en aval du compteur ;</w:t>
      </w:r>
    </w:p>
    <w:p w:rsidR="00972762" w:rsidRPr="00972762" w:rsidRDefault="00972762" w:rsidP="00972762">
      <w:r w:rsidRPr="00972762">
        <w:t>Un compteur volumétrique 1 ½’’ ;</w:t>
      </w:r>
    </w:p>
    <w:p w:rsidR="00972762" w:rsidRPr="00972762" w:rsidRDefault="00972762" w:rsidP="00972762">
      <w:r w:rsidRPr="00972762">
        <w:t>Des tuyaux en acier galvanisé avec leurs accessoires de 1’’ ou 1 ½’’ ;</w:t>
      </w:r>
    </w:p>
    <w:p w:rsidR="00972762" w:rsidRPr="00972762" w:rsidRDefault="00972762" w:rsidP="00972762">
      <w:r w:rsidRPr="00972762">
        <w:t>2 robinets à rotule de 1’’ pour la distribution,</w:t>
      </w:r>
    </w:p>
    <w:p w:rsidR="00972762" w:rsidRPr="00972762" w:rsidRDefault="00972762" w:rsidP="00972762">
      <w:r w:rsidRPr="00972762">
        <w:t>Un compteur mesurant les quantités prélevées à la borne fontaine.</w:t>
      </w:r>
    </w:p>
    <w:p w:rsidR="00972762" w:rsidRPr="00972762" w:rsidRDefault="00972762" w:rsidP="00972762">
      <w:r w:rsidRPr="00972762">
        <w:t>Génie civil</w:t>
      </w:r>
    </w:p>
    <w:p w:rsidR="00972762" w:rsidRPr="00972762" w:rsidRDefault="00972762" w:rsidP="00972762">
      <w:r w:rsidRPr="00972762">
        <w:t>La borne fontaine comprend :</w:t>
      </w:r>
    </w:p>
    <w:p w:rsidR="00972762" w:rsidRPr="00972762" w:rsidRDefault="00972762" w:rsidP="00972762">
      <w:r w:rsidRPr="00972762">
        <w:t>Une aire assainie d’environ 2,5 x 2,5m, construite en béton armé de 0,15m d’épaisseur, posée sur un lit de sable compressé et entourée d’une para fouille de 0,50m de profondeur et de 0,30m d’épaisseur ;</w:t>
      </w:r>
    </w:p>
    <w:p w:rsidR="00972762" w:rsidRPr="00972762" w:rsidRDefault="00972762" w:rsidP="00972762">
      <w:r w:rsidRPr="00972762">
        <w:t>Une aire absorbante de 1,50m de largeur autour de l’aire assainie constituée par un dallage en pierres sèches ;</w:t>
      </w:r>
    </w:p>
    <w:p w:rsidR="00972762" w:rsidRPr="00972762" w:rsidRDefault="00972762" w:rsidP="00972762">
      <w:r w:rsidRPr="00972762">
        <w:lastRenderedPageBreak/>
        <w:t>Un puits perdu où seront canalisées les eaux usées ;</w:t>
      </w:r>
    </w:p>
    <w:p w:rsidR="00972762" w:rsidRPr="00972762" w:rsidRDefault="00972762" w:rsidP="00972762">
      <w:r w:rsidRPr="00972762">
        <w:t>Sur l’aire assainie : un parallélépipède vertical en béton armé supportant les 2 robinets de 1’’ (l’épaisseur de ce rectangle est de 0,15m minimum) et un socle permettant de poser les seaux et bassines plan  à préciser ultérieurement),</w:t>
      </w:r>
    </w:p>
    <w:p w:rsidR="00972762" w:rsidRPr="00972762" w:rsidRDefault="00972762" w:rsidP="00972762">
      <w:r w:rsidRPr="00972762">
        <w:t>Des pentes en forme de toit de 2% sont données à l’aire assainie pour permettre l’évacuation des eaux vers  l’aire absorbante ou le puits perdu (l’entrepreneur peut proposer d’autres schémas d’évacuation des eaux usées).</w:t>
      </w:r>
    </w:p>
    <w:p w:rsidR="00972762" w:rsidRPr="00972762" w:rsidRDefault="00972762" w:rsidP="00972762"/>
    <w:p w:rsidR="00972762" w:rsidRPr="00B17E83" w:rsidRDefault="00972762" w:rsidP="00972762">
      <w:pPr>
        <w:rPr>
          <w:b/>
        </w:rPr>
      </w:pPr>
      <w:r w:rsidRPr="00B17E83">
        <w:rPr>
          <w:b/>
        </w:rPr>
        <w:t>Article10 : CONDUITES</w:t>
      </w:r>
    </w:p>
    <w:p w:rsidR="00972762" w:rsidRPr="00972762" w:rsidRDefault="00972762" w:rsidP="00972762">
      <w:r w:rsidRPr="00972762">
        <w:t>L’ensemble des conduites de l’adduction est réalisée en tuyau PVC – PN 10 qualité alimentaire à joint caoutchouc destiné à résister) une pression minimale de 10 bars.</w:t>
      </w:r>
    </w:p>
    <w:p w:rsidR="00972762" w:rsidRPr="00972762" w:rsidRDefault="00972762" w:rsidP="00972762">
      <w:r w:rsidRPr="00972762">
        <w:t>Les raccordements entre les conduites précédentes et les bornes fontaines se font par un tuyau PVC rigide de diamètre approprié.</w:t>
      </w:r>
    </w:p>
    <w:p w:rsidR="00972762" w:rsidRPr="00972762" w:rsidRDefault="00972762" w:rsidP="00972762">
      <w:r w:rsidRPr="00972762">
        <w:t>Prescriptions communes</w:t>
      </w:r>
    </w:p>
    <w:p w:rsidR="00972762" w:rsidRPr="00972762" w:rsidRDefault="00972762" w:rsidP="00972762"/>
    <w:p w:rsidR="00972762" w:rsidRPr="00972762" w:rsidRDefault="00972762" w:rsidP="00972762">
      <w:r w:rsidRPr="00972762">
        <w:t>Les conduites et raccords doivent être de qualité alimentaire et conforme aux normes applicables ou à la norme AFNOR.</w:t>
      </w:r>
    </w:p>
    <w:p w:rsidR="00972762" w:rsidRPr="00972762" w:rsidRDefault="00972762" w:rsidP="00972762">
      <w:r w:rsidRPr="00972762">
        <w:t>Ils doivent satisfaire à toutes les conditions ou sujétions normales d’emploi, notamment en ce qui concerne la pression intérieure, les charges extérieures, les surcharges roulantes et la réaction du sol ou des supports.</w:t>
      </w:r>
    </w:p>
    <w:p w:rsidR="00972762" w:rsidRPr="00972762" w:rsidRDefault="00972762" w:rsidP="00972762">
      <w:r w:rsidRPr="00972762">
        <w:t>Toutes les fournitures telles que les tuyaux, vannes, accessoires et autres pièces importantes doivent porter les indications suivantes de manière à déterminer si la fourniture correspond aux prescriptions requises :</w:t>
      </w:r>
    </w:p>
    <w:p w:rsidR="00972762" w:rsidRPr="00972762" w:rsidRDefault="00972762" w:rsidP="00972762">
      <w:r w:rsidRPr="00972762">
        <w:t>Marque de l’usine ;</w:t>
      </w:r>
    </w:p>
    <w:p w:rsidR="00972762" w:rsidRPr="00972762" w:rsidRDefault="00972762" w:rsidP="00972762">
      <w:r w:rsidRPr="00972762">
        <w:t>Tampons ou plaques permettant l’identification du matériel et la pression nominale autorisée ;</w:t>
      </w:r>
    </w:p>
    <w:p w:rsidR="00972762" w:rsidRPr="00972762" w:rsidRDefault="00972762" w:rsidP="00972762">
      <w:r w:rsidRPr="00972762">
        <w:t>Diamètre nominal,</w:t>
      </w:r>
    </w:p>
    <w:p w:rsidR="00972762" w:rsidRPr="00972762" w:rsidRDefault="00972762" w:rsidP="00972762">
      <w:r w:rsidRPr="00972762">
        <w:t>Qualité des matériaux.</w:t>
      </w:r>
    </w:p>
    <w:p w:rsidR="00972762" w:rsidRPr="00972762" w:rsidRDefault="00972762" w:rsidP="00972762">
      <w:r w:rsidRPr="00972762">
        <w:t>Les conduites ainsi que les moyens d’assemblage, accessoires, robinetterie, équipements, etc…... doivent être protégés intérieurement ou extérieurement contre la corrosion, d’une manière générale, les protections intérieures et extérieures doivent être dans un  état impeccable avant la pose des tuyaux.</w:t>
      </w:r>
    </w:p>
    <w:p w:rsidR="00972762" w:rsidRPr="00972762" w:rsidRDefault="00972762" w:rsidP="00972762">
      <w:r w:rsidRPr="00972762">
        <w:t>En ce qui concerne les assemblages et les pièces de raccord, les tuyaux comportent à une extrémité un emboîtement préparé en usine et un bout lisse à l’autre. L’emboîtement est équipé d’un joint en caoutchouc ; il doit donner les mêmes garanties que les tuyaux eux-mêmes.</w:t>
      </w:r>
    </w:p>
    <w:p w:rsidR="00972762" w:rsidRPr="00972762" w:rsidRDefault="00972762" w:rsidP="00972762">
      <w:r w:rsidRPr="00972762">
        <w:lastRenderedPageBreak/>
        <w:t>La jonction avec des éléments de conduite d’une autre matière ou avec des pièces de robinetterie doit être constituée par des brides à emboîtement. Il est nécessaire de prévoir des manchons coulissants pour prendre en compte les dilatations de la conduite.</w:t>
      </w:r>
    </w:p>
    <w:p w:rsidR="00972762" w:rsidRPr="00972762" w:rsidRDefault="00972762" w:rsidP="00972762">
      <w:r w:rsidRPr="00972762">
        <w:t>Les coudes à grand rayon et les manchons doubles sont en PVC. Les pièces spéciales (tés, cônes de réduction, brides unies, brides à emboîtement) sont en fonte à emboîtement ; leurs jonctions avec les tuyaux étant réalisées par emboîtement à joint en caoutchouc.</w:t>
      </w:r>
    </w:p>
    <w:p w:rsidR="00972762" w:rsidRPr="00972762" w:rsidRDefault="00972762" w:rsidP="00972762">
      <w:r w:rsidRPr="00972762">
        <w:t>Stockage des tuyaux en PVC</w:t>
      </w:r>
    </w:p>
    <w:p w:rsidR="00972762" w:rsidRPr="00972762" w:rsidRDefault="00972762" w:rsidP="00972762"/>
    <w:p w:rsidR="00972762" w:rsidRPr="00972762" w:rsidRDefault="00972762" w:rsidP="00972762">
      <w:r w:rsidRPr="00972762">
        <w:t>Les tuyaux en PVC sont stockés sur une aire plane, débarrassée de tout corps durs. Au-dessus de l’aire de stockage est construit un portique recouvert de tôles ou de paille, afin de protéger les tuyaux de l’ensoleillement.</w:t>
      </w:r>
    </w:p>
    <w:p w:rsidR="00972762" w:rsidRPr="00972762" w:rsidRDefault="00972762" w:rsidP="00972762">
      <w:r w:rsidRPr="00972762">
        <w:t>L’Administration se réserve le droit de refuser tout tuyau abîmé, déformé ou défectueux.</w:t>
      </w:r>
    </w:p>
    <w:p w:rsidR="00972762" w:rsidRPr="00972762" w:rsidRDefault="00972762" w:rsidP="00972762">
      <w:r w:rsidRPr="00972762">
        <w:t>Pose des conduites enterrées</w:t>
      </w:r>
    </w:p>
    <w:p w:rsidR="00972762" w:rsidRPr="00972762" w:rsidRDefault="00972762" w:rsidP="00972762">
      <w:r w:rsidRPr="00972762">
        <w:t>La profondeur minimum de la fouille est de 0,80m et la largeur est de 0,70m.</w:t>
      </w:r>
    </w:p>
    <w:p w:rsidR="00972762" w:rsidRPr="00972762" w:rsidRDefault="00972762" w:rsidP="00972762">
      <w:r w:rsidRPr="00972762">
        <w:t>Le fond de la fouille est soigneusement débarrassé de tous corps durs et réglé à la nivelette.</w:t>
      </w:r>
    </w:p>
    <w:p w:rsidR="00972762" w:rsidRPr="00972762" w:rsidRDefault="00972762" w:rsidP="00972762">
      <w:r w:rsidRPr="00972762">
        <w:t>Les canalisations sont posées sur un lit de sable de 0,10m d’épaisseur et réglé à la nivelette. Elles sont maintenues en place par des cavaliers de sable laissant les joints apparents, la pose est réalisée conformément aux instructions particulières éventuelles données par le fabricant outre les précautions quant aux sujétions d’ensoleillement et de dilatation.</w:t>
      </w:r>
    </w:p>
    <w:p w:rsidR="00972762" w:rsidRPr="00972762" w:rsidRDefault="00972762" w:rsidP="00972762">
      <w:r w:rsidRPr="00972762">
        <w:t>Après essai, un remblai de sable est disposé jusqu’à 0,15m au-dessus de la génératrice supérieure et soigneusement damé ; après pose d’un grillage identificateur, le reste de la tranchée est remblayé avec du matériau tout-venant, provenant de la fouille elle-même, bien compacté par couches successives de 0,20m environ. Les différentes pièces ou raccords donnant lieu à des changements de direction sont calés par des butés en béton maigre dosé à 250kg/m3.</w:t>
      </w:r>
    </w:p>
    <w:p w:rsidR="00972762" w:rsidRPr="00972762" w:rsidRDefault="00972762" w:rsidP="00972762">
      <w:r w:rsidRPr="00972762">
        <w:t>Pour la traversée des chemins ruraux, des lits de marigots, la conduite est introduite dans un fourreau de protection, soit en PVC, soit en acier, soit constitué de petites buses en mortier centrifuge vibré.</w:t>
      </w:r>
    </w:p>
    <w:p w:rsidR="00972762" w:rsidRPr="00972762" w:rsidRDefault="00972762" w:rsidP="00972762">
      <w:r w:rsidRPr="00972762">
        <w:t>Pose des conduites en élévation</w:t>
      </w:r>
    </w:p>
    <w:p w:rsidR="00972762" w:rsidRPr="00972762" w:rsidRDefault="00972762" w:rsidP="00972762">
      <w:r w:rsidRPr="00972762">
        <w:t>Les conduites non enterrées sont en acier galvanisé.</w:t>
      </w:r>
    </w:p>
    <w:p w:rsidR="00972762" w:rsidRPr="00972762" w:rsidRDefault="00972762" w:rsidP="00972762">
      <w:r w:rsidRPr="00972762">
        <w:t>La pose des tuyaux, raccords et robinets en élévation le long des parois en maçonnerie ou en béton est effectuée au moyen des colliers munis de pattes qui seront scellées dans la paroi.</w:t>
      </w:r>
    </w:p>
    <w:p w:rsidR="00972762" w:rsidRPr="00972762" w:rsidRDefault="00972762" w:rsidP="00972762">
      <w:r w:rsidRPr="00972762">
        <w:t>Les colliers doivent permettre l’enlèvement de la pièce qu’ils maintiennent sans qu’on ait un descellement à effectuer.</w:t>
      </w:r>
    </w:p>
    <w:p w:rsidR="00972762" w:rsidRPr="00972762" w:rsidRDefault="00972762" w:rsidP="00972762">
      <w:r w:rsidRPr="00972762">
        <w:t>Lorsque les conduites sont placées sur un plancher ou au-dessus d’un terrain, celles-ci reposent sur de petits tasseaux de maçonnerie qui les maintiennent surélevées du sol.</w:t>
      </w:r>
    </w:p>
    <w:p w:rsidR="00972762" w:rsidRPr="00972762" w:rsidRDefault="00972762" w:rsidP="00972762">
      <w:r w:rsidRPr="00972762">
        <w:t>Article11 : ROBINETTERIE</w:t>
      </w:r>
    </w:p>
    <w:p w:rsidR="00972762" w:rsidRPr="00972762" w:rsidRDefault="00972762" w:rsidP="00972762">
      <w:r w:rsidRPr="00972762">
        <w:lastRenderedPageBreak/>
        <w:t>Prescriptions communes</w:t>
      </w:r>
    </w:p>
    <w:p w:rsidR="00972762" w:rsidRPr="00972762" w:rsidRDefault="00972762" w:rsidP="00972762">
      <w:r w:rsidRPr="00972762">
        <w:t>Les pièces de robinetterie doivent être conformes aux normes applicables ou à la norme AFNOR.</w:t>
      </w:r>
    </w:p>
    <w:p w:rsidR="00972762" w:rsidRPr="00972762" w:rsidRDefault="00972762" w:rsidP="00972762">
      <w:r w:rsidRPr="00972762">
        <w:t>La manœuvre de fermeture s’effectue dans le sens des aiguilles d’une montre. Ce sens sera indiqué sur le volant ou sur la tête de la pièce par ‘’O’’ et ‘’F’’ avec des flèches.</w:t>
      </w:r>
    </w:p>
    <w:p w:rsidR="00972762" w:rsidRPr="00972762" w:rsidRDefault="00972762" w:rsidP="00972762">
      <w:r w:rsidRPr="00972762">
        <w:t>La manœuvre des organes de fermeture doit être aussi facile que possible, tant pour l’ouverture que pour la fermeture.</w:t>
      </w:r>
    </w:p>
    <w:p w:rsidR="00972762" w:rsidRPr="00972762" w:rsidRDefault="00972762" w:rsidP="00972762">
      <w:r w:rsidRPr="00972762">
        <w:t>Toutes les pièces de la robinetterie sont à brides.</w:t>
      </w:r>
    </w:p>
    <w:p w:rsidR="00972762" w:rsidRPr="00972762" w:rsidRDefault="00972762" w:rsidP="00972762">
      <w:r w:rsidRPr="00972762">
        <w:t>Les robinets installés devront pouvoir être remplacés par des robinets se trouvant sur le marché camerounais.</w:t>
      </w:r>
    </w:p>
    <w:p w:rsidR="00972762" w:rsidRPr="00972762" w:rsidRDefault="00972762" w:rsidP="00972762">
      <w:r w:rsidRPr="00972762">
        <w:t>Robinets et colliers pour branchements</w:t>
      </w:r>
    </w:p>
    <w:p w:rsidR="00972762" w:rsidRPr="00972762" w:rsidRDefault="00972762" w:rsidP="00972762">
      <w:r w:rsidRPr="00972762">
        <w:t>Les robinets sont en bronze ou en fonte et bronze. Ils sont équipés généralement d’une bouche à clé avec tabernacle. La pression d’essai est de 16 bars en position ouverture et de 10 bars en position fermée.</w:t>
      </w:r>
    </w:p>
    <w:p w:rsidR="00972762" w:rsidRPr="00972762" w:rsidRDefault="00972762" w:rsidP="00972762">
      <w:r w:rsidRPr="00972762">
        <w:t>Les colliers de prise en charge sont en lunette ou à bossage en acier, en fonte, en PVC suivant la qualité du tuyau. Les colliers de prise doivent être munis de leurs boulons d’assemblage et des joints d’étanchéité ; ils doivent être protégés contre la corrosion. Les colliers avec robinets d’arrêt seront équipés de pièces de raccord correspondant à la nature de la conduite de branchement.</w:t>
      </w:r>
    </w:p>
    <w:p w:rsidR="00972762" w:rsidRPr="00972762" w:rsidRDefault="00972762" w:rsidP="00972762">
      <w:r w:rsidRPr="00972762">
        <w:t>Compteurs</w:t>
      </w:r>
    </w:p>
    <w:p w:rsidR="00972762" w:rsidRPr="00972762" w:rsidRDefault="00972762" w:rsidP="00972762">
      <w:r w:rsidRPr="00972762">
        <w:t>Chaque borne fontaine doit être équipée d’un compteur de 1 ½’’ qui n’occasionnera pas de pertes de charges supérieurs à 0,5m pour un débit de 5m3/h.</w:t>
      </w:r>
    </w:p>
    <w:p w:rsidR="00972762" w:rsidRPr="00972762" w:rsidRDefault="00972762" w:rsidP="00972762">
      <w:r w:rsidRPr="00972762">
        <w:t>Réducteurs de pression</w:t>
      </w:r>
    </w:p>
    <w:p w:rsidR="00972762" w:rsidRPr="00972762" w:rsidRDefault="00972762" w:rsidP="00972762">
      <w:r w:rsidRPr="00972762">
        <w:t>Un réducteur de pression sera placé avant chaque compteur, après le té de branchement sur la canalisation principale, dans les cas de bornes fontaines situées en trop forte pression.</w:t>
      </w:r>
    </w:p>
    <w:p w:rsidR="00972762" w:rsidRPr="00972762" w:rsidRDefault="00972762" w:rsidP="00972762">
      <w:r w:rsidRPr="00972762">
        <w:t>Article12 : VIDANGES ET VENTOUSES</w:t>
      </w:r>
    </w:p>
    <w:p w:rsidR="00972762" w:rsidRPr="00972762" w:rsidRDefault="00972762" w:rsidP="00972762">
      <w:r w:rsidRPr="00972762">
        <w:t>Ventouses</w:t>
      </w:r>
    </w:p>
    <w:p w:rsidR="00972762" w:rsidRPr="00972762" w:rsidRDefault="00972762" w:rsidP="00972762">
      <w:r w:rsidRPr="00972762">
        <w:t>Les ventouses doivent permettre de réaliser automatiquement les trois opérations suivantes :</w:t>
      </w:r>
    </w:p>
    <w:p w:rsidR="00972762" w:rsidRPr="00972762" w:rsidRDefault="00972762" w:rsidP="00972762">
      <w:r w:rsidRPr="00972762">
        <w:t>Evacuation de l’air pendant le remplissage des canalisations ;</w:t>
      </w:r>
    </w:p>
    <w:p w:rsidR="00972762" w:rsidRPr="00972762" w:rsidRDefault="00972762" w:rsidP="00972762">
      <w:r w:rsidRPr="00972762">
        <w:t>Rentrée de l’air pendant la vidange,</w:t>
      </w:r>
    </w:p>
    <w:p w:rsidR="00972762" w:rsidRPr="00972762" w:rsidRDefault="00972762" w:rsidP="00972762">
      <w:r w:rsidRPr="00972762">
        <w:t>Purge de l’air chaque fois qu’une poche tend à se créer.</w:t>
      </w:r>
    </w:p>
    <w:p w:rsidR="00972762" w:rsidRPr="00972762" w:rsidRDefault="00972762" w:rsidP="00972762"/>
    <w:p w:rsidR="00972762" w:rsidRPr="00972762" w:rsidRDefault="00972762" w:rsidP="00972762">
      <w:r w:rsidRPr="00972762">
        <w:t>Le fonctionnement de ces appareils ne doit, en aucun cas, provoquer des coups de bélier dans les conduites. Ces appareils doivent, par conséquent, être munis des organes de sécurité appropriés, ainsi que des robinets ou vannes nécessaires incorporés ou non.</w:t>
      </w:r>
    </w:p>
    <w:p w:rsidR="00972762" w:rsidRPr="00972762" w:rsidRDefault="00972762" w:rsidP="00972762">
      <w:r w:rsidRPr="00972762">
        <w:t>Vidanges</w:t>
      </w:r>
    </w:p>
    <w:p w:rsidR="00972762" w:rsidRPr="00972762" w:rsidRDefault="00972762" w:rsidP="00972762">
      <w:r w:rsidRPr="00972762">
        <w:lastRenderedPageBreak/>
        <w:t>Les vidanges doivent permettre la vidange du ou des tronçons de réseau, au bas duquel elles sont placées.</w:t>
      </w:r>
    </w:p>
    <w:p w:rsidR="00972762" w:rsidRPr="00972762" w:rsidRDefault="00972762" w:rsidP="00972762">
      <w:r w:rsidRPr="00972762">
        <w:t>Elles sont raccordées à la conduite principale par un collier de prise pour un tuyau PVC DN 40, l’ouverture et la fermeture sont commandées par un robinet d’arrêt DN 40.</w:t>
      </w:r>
    </w:p>
    <w:p w:rsidR="00972762" w:rsidRPr="00972762" w:rsidRDefault="00972762" w:rsidP="00972762">
      <w:r w:rsidRPr="00972762">
        <w:t>Le tuyau DN 40 vient finir dans une chambre de vidange constituée par un puisard de 1 m de profondeur environ, busé et fermé par une dalle de béton.</w:t>
      </w:r>
    </w:p>
    <w:p w:rsidR="00972762" w:rsidRPr="00972762" w:rsidRDefault="00972762" w:rsidP="00972762">
      <w:r w:rsidRPr="00972762">
        <w:t>Les vannes de manœuvre, ventouse, vidanges, sont placées dans des chambres de 0,80m x 0,80m environ exécutées en maçonnerie de 0,20m sur béton de fondation de 0,15m. Elles ne sont pas enduites. Les chambres sont fermées par des dalles de béton préfabriqué.</w:t>
      </w:r>
    </w:p>
    <w:p w:rsidR="00972762" w:rsidRPr="00972762" w:rsidRDefault="00972762" w:rsidP="00972762">
      <w:r w:rsidRPr="00972762">
        <w:t>Article13 : PROVENANCE, QUALITE DES MATERIAUX ET DU MATERIEL TESTS</w:t>
      </w:r>
    </w:p>
    <w:p w:rsidR="00972762" w:rsidRPr="00972762" w:rsidRDefault="00972762" w:rsidP="00972762">
      <w:r w:rsidRPr="00972762">
        <w:t>L’entrepreneur soumet à l’autorisation de l’Administration les matériaux et matériels qu’il compte employer avec indication de leur nature et de leur provenance.</w:t>
      </w:r>
    </w:p>
    <w:p w:rsidR="00972762" w:rsidRPr="00972762" w:rsidRDefault="00972762" w:rsidP="00972762">
      <w:r w:rsidRPr="00972762">
        <w:t>Tous les matériaux ou matériels reconnus défectueux doivent être évacués par l’entrepreneur à ses frais.</w:t>
      </w:r>
    </w:p>
    <w:p w:rsidR="00972762" w:rsidRPr="00972762" w:rsidRDefault="00972762" w:rsidP="00972762">
      <w:r w:rsidRPr="00972762">
        <w:t>L’entrepreneur s’engage à exécuter avec le matériel et les matériaux qu’il propose, tous les travaux dans les règles de l’art, quelles que soient les conditions et la nature des sols de fondation.</w:t>
      </w:r>
    </w:p>
    <w:p w:rsidR="00972762" w:rsidRPr="00972762" w:rsidRDefault="00972762" w:rsidP="00972762">
      <w:r w:rsidRPr="00972762">
        <w:t>L’entrepreneur assure sous sa propre responsabilité l’approvisionnement régulier de matériaux pour la bonne marche des chantiers.</w:t>
      </w:r>
    </w:p>
    <w:p w:rsidR="00972762" w:rsidRPr="00972762" w:rsidRDefault="00972762" w:rsidP="00972762">
      <w:r w:rsidRPr="00972762">
        <w:t>Nonobstant l’agrément de l’Administration pour la qualité des matériaux et le lieu d’emprunt, l’entrepreneur reste responsable de la qualité des matériaux mis en œuvre.</w:t>
      </w:r>
    </w:p>
    <w:p w:rsidR="00972762" w:rsidRPr="00972762" w:rsidRDefault="00972762" w:rsidP="00972762">
      <w:r w:rsidRPr="00972762">
        <w:t>Il lui appartient de faire effectuer à ses frais toutes analyses ou essais de matériaux nécessaires à une bonne exécution des ouvrages.</w:t>
      </w:r>
    </w:p>
    <w:p w:rsidR="00972762" w:rsidRPr="00972762" w:rsidRDefault="00972762" w:rsidP="00972762">
      <w:r w:rsidRPr="00972762">
        <w:t>Tests</w:t>
      </w:r>
    </w:p>
    <w:p w:rsidR="00972762" w:rsidRPr="00972762" w:rsidRDefault="00972762" w:rsidP="00972762">
      <w:r w:rsidRPr="00972762">
        <w:t>A la demande de l’Administration, il est procédé à des tests d’épreuve avant le remblaiement des tranchés afin de déceler les fuites et de repérer, éventuellement les jonctions mal exécutées. Ces tests sont effectués sur des tronçons variant de 10 à 300m, la pression d’essai étant de 50% supérieure à la pression maximale de service (P.M.S).</w:t>
      </w:r>
    </w:p>
    <w:p w:rsidR="00972762" w:rsidRPr="00972762" w:rsidRDefault="00972762" w:rsidP="00972762">
      <w:r w:rsidRPr="00972762">
        <w:t>La conduite est remplie lentement et complètement purgée de l’air avant la montée en pression avec la pompe d’épreuve fournie par le Cocontractant.</w:t>
      </w:r>
    </w:p>
    <w:p w:rsidR="00972762" w:rsidRPr="00972762" w:rsidRDefault="00972762" w:rsidP="00972762"/>
    <w:p w:rsidR="00972762" w:rsidRPr="00972762" w:rsidRDefault="00972762" w:rsidP="00972762">
      <w:r w:rsidRPr="00972762">
        <w:t>Il pourra également être demandé à l’entrepreneur la prise d’échantillons de béton (ou de béton armé) qui seront soumis à des tests de résistance de matériaux par un laboratoire agréé par l’Administration. Ces tests seront à la charge de l’entrepreneur.</w:t>
      </w:r>
    </w:p>
    <w:p w:rsidR="00972762" w:rsidRPr="00972762" w:rsidRDefault="00972762" w:rsidP="00972762">
      <w:r w:rsidRPr="00972762">
        <w:t>Qualité des ciments</w:t>
      </w:r>
    </w:p>
    <w:p w:rsidR="00972762" w:rsidRPr="00972762" w:rsidRDefault="00972762" w:rsidP="00972762">
      <w:r w:rsidRPr="00972762">
        <w:lastRenderedPageBreak/>
        <w:t>Le ciment est de type CPA (PN) pour les travaux de bétonnage ordinaire et CXPA (PHR) pour la confection des bétons armés. Pour ce qui est des linteaux, poutres et poteaux, un ciment CPA (PDR) est exigé.</w:t>
      </w:r>
    </w:p>
    <w:p w:rsidR="00972762" w:rsidRPr="00972762" w:rsidRDefault="00972762" w:rsidP="00972762">
      <w:r w:rsidRPr="00972762">
        <w:t>Il doit être livré en sac de 50kg à l’exclusion de tout autre emballage. Tout sac présentant des grumeaux ou une couleur non grise uniforme est refusé.</w:t>
      </w:r>
    </w:p>
    <w:p w:rsidR="00972762" w:rsidRPr="00972762" w:rsidRDefault="00972762" w:rsidP="00972762">
      <w:r w:rsidRPr="00972762">
        <w:t>Les récupérations des poussières de ciment sont interdites.</w:t>
      </w:r>
    </w:p>
    <w:p w:rsidR="00972762" w:rsidRPr="00972762" w:rsidRDefault="00972762" w:rsidP="00972762">
      <w:r w:rsidRPr="00972762">
        <w:t>L’eau de gâchage des bétons et mortiers est obligatoirement celle des sources actuellement en exploitation sur divers sites.</w:t>
      </w:r>
    </w:p>
    <w:p w:rsidR="00972762" w:rsidRPr="00972762" w:rsidRDefault="00972762" w:rsidP="00972762">
      <w:r w:rsidRPr="00972762">
        <w:t xml:space="preserve">Qualité des sables </w:t>
      </w:r>
    </w:p>
    <w:p w:rsidR="00972762" w:rsidRPr="00972762" w:rsidRDefault="00972762" w:rsidP="00972762">
      <w:r w:rsidRPr="00972762">
        <w:t xml:space="preserve">Les sables utilisés pour les bétons et les mortiers doivent être exempts de matière terreuse. La granulométrie ne doit pas excéder 5mm et ne pas contenir de fines (˂ 80 </w:t>
      </w:r>
      <w:proofErr w:type="spellStart"/>
      <w:r w:rsidRPr="00972762">
        <w:t>μm</w:t>
      </w:r>
      <w:proofErr w:type="spellEnd"/>
      <w:r w:rsidRPr="00972762">
        <w:t>). Les grains ne doivent pas être friables.</w:t>
      </w:r>
    </w:p>
    <w:p w:rsidR="00972762" w:rsidRPr="00972762" w:rsidRDefault="00972762" w:rsidP="00972762">
      <w:r w:rsidRPr="00972762">
        <w:t>Qualité des pierres et graviers</w:t>
      </w:r>
    </w:p>
    <w:p w:rsidR="00972762" w:rsidRPr="00972762" w:rsidRDefault="00972762" w:rsidP="00972762">
      <w:r w:rsidRPr="00972762">
        <w:t>Les pierres et graviers doivent être homogènes et à grain fin, offrir une surface un peu rude pour que le mortier et le ciment y adhèrent facilement, résister à l’écrasement et au choc.</w:t>
      </w:r>
    </w:p>
    <w:p w:rsidR="00972762" w:rsidRPr="00972762" w:rsidRDefault="00972762" w:rsidP="00972762">
      <w:r w:rsidRPr="00972762">
        <w:t>Qualité des fers à béton</w:t>
      </w:r>
    </w:p>
    <w:p w:rsidR="00972762" w:rsidRPr="00972762" w:rsidRDefault="00972762" w:rsidP="00972762">
      <w:r w:rsidRPr="00972762">
        <w:t>Les fers à béton à mettre en œuvre pour les ferraillages doivent être conformes au plan de ferraillage des notes de calcul et exempts de traces exagérées de rouille. En cas de doute, un martelage est demandé à l’entrepreneur afin de débarrasser les fers des particules oxydées superficielles.</w:t>
      </w:r>
    </w:p>
    <w:p w:rsidR="00972762" w:rsidRPr="00972762" w:rsidRDefault="00972762" w:rsidP="00972762">
      <w:r w:rsidRPr="00972762">
        <w:t>Dosage des agglomérés utilisés pour les maçonneries</w:t>
      </w:r>
    </w:p>
    <w:p w:rsidR="00972762" w:rsidRPr="00972762" w:rsidRDefault="00972762" w:rsidP="00972762">
      <w:r w:rsidRPr="00972762">
        <w:t>Les parpaings (ou agglomérés) doivent respecter le dosage suivant :</w:t>
      </w:r>
    </w:p>
    <w:p w:rsidR="00972762" w:rsidRPr="00972762" w:rsidRDefault="00972762" w:rsidP="00972762">
      <w:r w:rsidRPr="00972762">
        <w:t>50 kg de ciment :</w:t>
      </w:r>
    </w:p>
    <w:p w:rsidR="00972762" w:rsidRPr="00972762" w:rsidRDefault="00972762" w:rsidP="00972762">
      <w:r w:rsidRPr="00972762">
        <w:t>120 l de gravillons,</w:t>
      </w:r>
    </w:p>
    <w:p w:rsidR="00972762" w:rsidRPr="00972762" w:rsidRDefault="00972762" w:rsidP="00972762">
      <w:r w:rsidRPr="00972762">
        <w:t>90 l de sable.</w:t>
      </w:r>
    </w:p>
    <w:p w:rsidR="00972762" w:rsidRPr="00972762" w:rsidRDefault="00972762" w:rsidP="00972762">
      <w:r w:rsidRPr="00972762">
        <w:t>La charge admissible au cm² se situe entre 2,5 et 5 kg.</w:t>
      </w:r>
    </w:p>
    <w:p w:rsidR="00972762" w:rsidRPr="00972762" w:rsidRDefault="00972762" w:rsidP="00972762">
      <w:r w:rsidRPr="00972762">
        <w:t>Article14 : STERILISATION DES OUVRAGES AVANT LEUR MISE EN SERVICE ET ANALYSES BACTERIOLOGIQUES</w:t>
      </w:r>
    </w:p>
    <w:p w:rsidR="00972762" w:rsidRPr="00972762" w:rsidRDefault="00972762" w:rsidP="00972762">
      <w:r w:rsidRPr="00972762">
        <w:t>Les réservoirs ainsi que l’ensemble du réseau de distribution seront traités avec un produit à base de chlore, type hypochlorite de sodium ou eau de javel, ou une solution de permanganate de potassium. La durée de contact de la solution est de 24 heures environ dans les différentes parties à stériliser.</w:t>
      </w:r>
    </w:p>
    <w:p w:rsidR="00972762" w:rsidRPr="00972762" w:rsidRDefault="00972762" w:rsidP="00972762">
      <w:r w:rsidRPr="00972762">
        <w:t>Une vidange générale du réseau est effectuée à partir des organes prévus à cet effet. Un nettoyage à l’eau claire est mis en œuvre.</w:t>
      </w:r>
    </w:p>
    <w:p w:rsidR="00972762" w:rsidRPr="00972762" w:rsidRDefault="00972762" w:rsidP="00972762">
      <w:r w:rsidRPr="00972762">
        <w:lastRenderedPageBreak/>
        <w:t>L’entrepreneur effectuera lors de la réception provisoire de l’ouvrage un prélèvement pour une analyse bactériologique de l’eau et de chaque borne fontaine. Cette analyse sera faite par l’entrepreneur dans un laboratoire agréé par le Maître d’ouvrage.</w:t>
      </w:r>
    </w:p>
    <w:p w:rsidR="00972762" w:rsidRPr="00B17E83" w:rsidRDefault="00972762" w:rsidP="00972762">
      <w:pPr>
        <w:rPr>
          <w:b/>
        </w:rPr>
      </w:pPr>
      <w:r w:rsidRPr="00B17E83">
        <w:rPr>
          <w:b/>
        </w:rPr>
        <w:t>Article15 : FORMATION DES AGENTS DE MAINTENANCE</w:t>
      </w:r>
    </w:p>
    <w:p w:rsidR="00972762" w:rsidRPr="00972762" w:rsidRDefault="00972762" w:rsidP="00972762">
      <w:r w:rsidRPr="00972762">
        <w:t>L’entrepreneur formera au moins deux (02) agents de maintenance originaires des localités concernées par le projet, dans l’objectif de garantir sur le long terme la pérennité des ouvrages.</w:t>
      </w:r>
    </w:p>
    <w:p w:rsidR="00972762" w:rsidRPr="00B17E83" w:rsidRDefault="00972762" w:rsidP="00B17E83">
      <w:pPr>
        <w:spacing w:line="240" w:lineRule="auto"/>
        <w:rPr>
          <w:b/>
        </w:rPr>
      </w:pPr>
      <w:r w:rsidRPr="00B17E83">
        <w:rPr>
          <w:b/>
        </w:rPr>
        <w:t>Article16 : CONDITIONS DE RECEPTION PROVISOIRE</w:t>
      </w:r>
    </w:p>
    <w:p w:rsidR="00972762" w:rsidRPr="00972762" w:rsidRDefault="00972762" w:rsidP="00B17E83">
      <w:pPr>
        <w:spacing w:line="240" w:lineRule="auto"/>
      </w:pPr>
      <w:r w:rsidRPr="00972762">
        <w:t>Les réceptions provisoires seront prononcées au vu des résultats et des constations qui seront faites sur le terrain, sauf réserves faites par l’entrepreneur dans le journal de chantier.</w:t>
      </w:r>
    </w:p>
    <w:p w:rsidR="00972762" w:rsidRPr="00972762" w:rsidRDefault="00972762" w:rsidP="00B17E83">
      <w:pPr>
        <w:spacing w:line="240" w:lineRule="auto"/>
      </w:pPr>
      <w:r w:rsidRPr="00972762">
        <w:t>Les conditions de réception provisoire seront précisées au cas par cas, elles incluront notamment :</w:t>
      </w:r>
    </w:p>
    <w:p w:rsidR="00972762" w:rsidRPr="00972762" w:rsidRDefault="00972762" w:rsidP="00B17E83">
      <w:pPr>
        <w:spacing w:line="240" w:lineRule="auto"/>
      </w:pPr>
      <w:r w:rsidRPr="00972762">
        <w:t>Essai des bornes fontaines avec mesure des volumes exhaures ;</w:t>
      </w:r>
    </w:p>
    <w:p w:rsidR="00972762" w:rsidRPr="00972762" w:rsidRDefault="00972762" w:rsidP="00B17E83">
      <w:pPr>
        <w:spacing w:line="240" w:lineRule="auto"/>
      </w:pPr>
      <w:r w:rsidRPr="00972762">
        <w:t>Débit instantané conforme aux caractéristiques annoncées,</w:t>
      </w:r>
    </w:p>
    <w:p w:rsidR="00972762" w:rsidRPr="00972762" w:rsidRDefault="00972762" w:rsidP="00B17E83">
      <w:pPr>
        <w:spacing w:line="240" w:lineRule="auto"/>
      </w:pPr>
      <w:r w:rsidRPr="00972762">
        <w:t>Manipulation possible par des femmes et des enfants.</w:t>
      </w:r>
    </w:p>
    <w:p w:rsidR="00972762" w:rsidRPr="00972762" w:rsidRDefault="00972762" w:rsidP="00B17E83">
      <w:pPr>
        <w:spacing w:line="240" w:lineRule="auto"/>
      </w:pPr>
      <w:r w:rsidRPr="00972762">
        <w:t>La réception sera réalisée par lot et notifiée à l’entrepreneur par l’Administration ; elle fera l’objet d’un procès-verbal.</w:t>
      </w:r>
    </w:p>
    <w:p w:rsidR="00972762" w:rsidRPr="00B17E83" w:rsidRDefault="00972762" w:rsidP="00B17E83">
      <w:pPr>
        <w:spacing w:line="240" w:lineRule="auto"/>
        <w:rPr>
          <w:b/>
        </w:rPr>
      </w:pPr>
      <w:r w:rsidRPr="00B17E83">
        <w:rPr>
          <w:b/>
        </w:rPr>
        <w:t>Article17 : CONDITIONS DE RECEPTION DEFINITIVE</w:t>
      </w:r>
    </w:p>
    <w:p w:rsidR="00972762" w:rsidRPr="00972762" w:rsidRDefault="00972762" w:rsidP="00B17E83">
      <w:pPr>
        <w:spacing w:line="240" w:lineRule="auto"/>
      </w:pPr>
      <w:r w:rsidRPr="00972762">
        <w:t>Les réceptions définitives seront prononcées à l’expiration du délai de garanti d’un an.</w:t>
      </w:r>
    </w:p>
    <w:p w:rsidR="00972762" w:rsidRPr="00972762" w:rsidRDefault="00972762" w:rsidP="00B17E83">
      <w:pPr>
        <w:spacing w:line="240" w:lineRule="auto"/>
      </w:pPr>
      <w:r w:rsidRPr="00972762">
        <w:t>Il ne sera pas procédé à des essais particuliers mais simplement à un nouveau contrôle du fonctionnement du dispositif de maintenance, une vérification de l’état du captage et du réservoir, un test des bornes fontaines avec mesure des volumes exhaures et une enquête auprès de la population pour s’assurer du bon fonctionnement au cours de l’année écoulée (fonctionnement des équipements et du dispositif d’entretien).</w:t>
      </w:r>
    </w:p>
    <w:p w:rsidR="00972762" w:rsidRPr="00972762" w:rsidRDefault="00972762" w:rsidP="00B17E83">
      <w:pPr>
        <w:spacing w:line="240" w:lineRule="auto"/>
      </w:pPr>
      <w:r w:rsidRPr="00972762">
        <w:t>Si des conditions inférieures à celles de la réception provisoire étaient constatées, l’entrepreneur serait dans l’obligation de rétablir les caractéristiques initiales à ses frais.</w:t>
      </w:r>
    </w:p>
    <w:p w:rsidR="00972762" w:rsidRPr="00972762" w:rsidRDefault="00972762" w:rsidP="00B17E83">
      <w:pPr>
        <w:spacing w:line="240" w:lineRule="auto"/>
      </w:pPr>
      <w:r w:rsidRPr="00972762">
        <w:t>La réception définitive sera notifiée à l’entrepreneur par le représentant de l’Administration.</w:t>
      </w:r>
    </w:p>
    <w:p w:rsidR="00972762" w:rsidRPr="00972762" w:rsidRDefault="00972762" w:rsidP="00B17E83">
      <w:pPr>
        <w:tabs>
          <w:tab w:val="left" w:pos="3281"/>
        </w:tabs>
        <w:spacing w:line="240" w:lineRule="auto"/>
      </w:pPr>
      <w:r w:rsidRPr="00972762">
        <w:t>Article18 : GARANTIE</w:t>
      </w:r>
      <w:r w:rsidR="00B17E83">
        <w:tab/>
      </w:r>
    </w:p>
    <w:p w:rsidR="00972762" w:rsidRPr="00972762" w:rsidRDefault="00972762" w:rsidP="00B17E83">
      <w:pPr>
        <w:spacing w:line="240" w:lineRule="auto"/>
      </w:pPr>
      <w:r w:rsidRPr="00972762">
        <w:t>Les obligations de l’entrepreneur pendant la période de garantie consiste à changer, ou réparer les pièces défectueuses ou celles qui ont été endommagées suite à un défaut de fabrication.</w:t>
      </w:r>
    </w:p>
    <w:p w:rsidR="00972762" w:rsidRPr="00972762" w:rsidRDefault="00972762" w:rsidP="00B17E83">
      <w:pPr>
        <w:spacing w:line="240" w:lineRule="auto"/>
      </w:pPr>
      <w:r w:rsidRPr="00972762">
        <w:t xml:space="preserve">Afin d’assurer un suivi rigoureux du fonctionnement et de l’entretien des équipements durant la période de garantie, l’entrepreneur devra effectuer des tournées de suivi dans chacun des </w:t>
      </w:r>
      <w:proofErr w:type="spellStart"/>
      <w:r w:rsidRPr="00972762">
        <w:t>VILLEs</w:t>
      </w:r>
      <w:proofErr w:type="spellEnd"/>
      <w:r w:rsidRPr="00972762">
        <w:t xml:space="preserve"> du projet.</w:t>
      </w:r>
    </w:p>
    <w:p w:rsidR="00972762" w:rsidRPr="00972762" w:rsidRDefault="00972762" w:rsidP="00B17E83">
      <w:pPr>
        <w:spacing w:line="240" w:lineRule="auto"/>
      </w:pPr>
    </w:p>
    <w:p w:rsidR="00972762" w:rsidRPr="00972762" w:rsidRDefault="00972762" w:rsidP="00B17E83">
      <w:pPr>
        <w:spacing w:line="240" w:lineRule="auto"/>
      </w:pPr>
      <w:r w:rsidRPr="00972762">
        <w:t>Au cours de ces tournées, auxquelles pourront être associés des techniciens de l’administration, seront examinés le fonctionnement des installations et les interventions des plombiers. Les compléments de formation nécessaires et des séances de rappel systématiques seront dispensés à cette occasion. Chacune de ces tournées fera l’objet d’un compte rendu détaillé.</w:t>
      </w:r>
    </w:p>
    <w:p w:rsidR="00972762" w:rsidRPr="00972762" w:rsidRDefault="00972762" w:rsidP="00B17E83">
      <w:pPr>
        <w:spacing w:line="240" w:lineRule="auto"/>
      </w:pPr>
    </w:p>
    <w:p w:rsidR="00972762" w:rsidRPr="00972762" w:rsidRDefault="00972762" w:rsidP="00B17E83">
      <w:pPr>
        <w:spacing w:line="240" w:lineRule="auto"/>
      </w:pPr>
    </w:p>
    <w:p w:rsidR="00972762" w:rsidRPr="00972762" w:rsidRDefault="00972762" w:rsidP="00B17E83">
      <w:pPr>
        <w:spacing w:line="240" w:lineRule="auto"/>
      </w:pPr>
    </w:p>
    <w:p w:rsidR="00972762" w:rsidRPr="00972762" w:rsidRDefault="00972762" w:rsidP="00B17E83">
      <w:pPr>
        <w:spacing w:line="240" w:lineRule="auto"/>
      </w:pPr>
    </w:p>
    <w:p w:rsidR="00972762" w:rsidRPr="00972762" w:rsidRDefault="00972762" w:rsidP="00972762"/>
    <w:p w:rsidR="00972762" w:rsidRPr="00972762" w:rsidRDefault="00972762" w:rsidP="00972762"/>
    <w:p w:rsidR="00972762" w:rsidRPr="00972762" w:rsidRDefault="00972762" w:rsidP="00972762"/>
    <w:p w:rsidR="00972762" w:rsidRPr="00B17E83" w:rsidRDefault="00972762" w:rsidP="00B17E83">
      <w:pPr>
        <w:jc w:val="center"/>
        <w:rPr>
          <w:b/>
          <w:sz w:val="24"/>
        </w:rPr>
      </w:pPr>
    </w:p>
    <w:p w:rsidR="00972762" w:rsidRPr="00B17E83" w:rsidRDefault="00972762" w:rsidP="00B17E83">
      <w:pPr>
        <w:jc w:val="center"/>
        <w:rPr>
          <w:b/>
          <w:sz w:val="24"/>
        </w:rPr>
      </w:pPr>
      <w:r w:rsidRPr="00B17E83">
        <w:rPr>
          <w:b/>
          <w:sz w:val="24"/>
        </w:rPr>
        <w:t>PIECE N° 6 :</w:t>
      </w:r>
    </w:p>
    <w:p w:rsidR="00972762" w:rsidRPr="00972762" w:rsidRDefault="00972762" w:rsidP="00972762">
      <w:r w:rsidRPr="00972762">
        <w:rPr>
          <w:noProof/>
        </w:rPr>
        <mc:AlternateContent>
          <mc:Choice Requires="wps">
            <w:drawing>
              <wp:anchor distT="0" distB="0" distL="114300" distR="114300" simplePos="0" relativeHeight="251676672" behindDoc="0" locked="0" layoutInCell="1" allowOverlap="1" wp14:anchorId="02BEE273" wp14:editId="7002158A">
                <wp:simplePos x="0" y="0"/>
                <wp:positionH relativeFrom="column">
                  <wp:posOffset>1200785</wp:posOffset>
                </wp:positionH>
                <wp:positionV relativeFrom="paragraph">
                  <wp:posOffset>316865</wp:posOffset>
                </wp:positionV>
                <wp:extent cx="4241165" cy="923925"/>
                <wp:effectExtent l="0" t="0" r="45085" b="6667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165" cy="9239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E10A6" w:rsidRPr="00972762" w:rsidRDefault="004E10A6" w:rsidP="00972762"/>
                          <w:p w:rsidR="004E10A6" w:rsidRPr="00972762" w:rsidRDefault="004E10A6" w:rsidP="00972762">
                            <w:r w:rsidRPr="00972762">
                              <w:t xml:space="preserve">CADRE DU BORDEREAU DES PRIX </w:t>
                            </w:r>
                          </w:p>
                          <w:p w:rsidR="004E10A6" w:rsidRPr="00972762" w:rsidRDefault="004E10A6" w:rsidP="00972762">
                            <w:r w:rsidRPr="00972762">
                              <w:t>(BPU)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4" style="position:absolute;margin-left:94.55pt;margin-top:24.95pt;width:333.95pt;height:7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" strokecolor="#95b3d7" strokeweight="1pt">
                <v:fill color2="#b8cce4" focus="100%" type="gradient"/>
                <v:shadow on="t" color="#243f60" opacity=".5" offset="1pt"/>
                <v:textbox>
                  <w:txbxContent>
                    <w:p w:rsidR="004E10A6" w:rsidRPr="00972762" w:rsidRDefault="004E10A6" w:rsidP="00972762"/>
                    <w:p w:rsidR="004E10A6" w:rsidRPr="00972762" w:rsidRDefault="004E10A6" w:rsidP="00972762">
                      <w:r w:rsidRPr="00972762">
                        <w:t xml:space="preserve">CADRE DU BORDEREAU DES PRIX </w:t>
                      </w:r>
                    </w:p>
                    <w:p w:rsidR="004E10A6" w:rsidRPr="00972762" w:rsidRDefault="004E10A6" w:rsidP="00972762">
                      <w:r w:rsidRPr="00972762">
                        <w:t>(BPU)</w:t>
                      </w:r>
                    </w:p>
                  </w:txbxContent>
                </v:textbox>
              </v:rect>
            </w:pict>
          </mc:Fallback>
        </mc:AlternateContent>
      </w:r>
    </w:p>
    <w:p w:rsidR="00972762" w:rsidRPr="00972762" w:rsidRDefault="00972762" w:rsidP="00972762"/>
    <w:p w:rsidR="00972762" w:rsidRPr="00972762" w:rsidRDefault="00972762" w:rsidP="00972762">
      <w:r w:rsidRPr="00972762">
        <w:br w:type="page"/>
      </w:r>
      <w:r w:rsidRPr="00972762">
        <w:lastRenderedPageBreak/>
        <w:t>BORDEREAU DES PRIX UNITAIRES</w:t>
      </w:r>
    </w:p>
    <w:p w:rsidR="00972762" w:rsidRPr="00972762" w:rsidRDefault="00972762" w:rsidP="00972762"/>
    <w:tbl>
      <w:tblPr>
        <w:tblW w:w="10774" w:type="dxa"/>
        <w:tblInd w:w="-781" w:type="dxa"/>
        <w:tblLayout w:type="fixed"/>
        <w:tblCellMar>
          <w:left w:w="70" w:type="dxa"/>
          <w:right w:w="70" w:type="dxa"/>
        </w:tblCellMar>
        <w:tblLook w:val="04A0" w:firstRow="1" w:lastRow="0" w:firstColumn="1" w:lastColumn="0" w:noHBand="0" w:noVBand="1"/>
      </w:tblPr>
      <w:tblGrid>
        <w:gridCol w:w="709"/>
        <w:gridCol w:w="7513"/>
        <w:gridCol w:w="567"/>
        <w:gridCol w:w="1985"/>
      </w:tblGrid>
      <w:tr w:rsidR="00972762" w:rsidRPr="00972762" w:rsidTr="00B17E83">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N°</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 xml:space="preserve">DESIGNATION DES Travaux /Fourniture </w:t>
            </w:r>
          </w:p>
          <w:p w:rsidR="00972762" w:rsidRPr="00972762" w:rsidRDefault="00972762" w:rsidP="00972762">
            <w:r w:rsidRPr="00972762">
              <w:t xml:space="preserve">Prix unitaires en lettres en Francs </w:t>
            </w:r>
            <w:proofErr w:type="spellStart"/>
            <w:r w:rsidRPr="00972762">
              <w:t>Cfa</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U</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 xml:space="preserve">Prix unitaires en chiffres en Francs </w:t>
            </w:r>
            <w:proofErr w:type="spellStart"/>
            <w:r w:rsidRPr="00972762">
              <w:t>cfa</w:t>
            </w:r>
            <w:proofErr w:type="spellEnd"/>
          </w:p>
        </w:tc>
      </w:tr>
      <w:tr w:rsidR="00972762" w:rsidRPr="00972762" w:rsidTr="00B17E83">
        <w:trPr>
          <w:trHeight w:val="39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101</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Levés topographiques et </w:t>
            </w:r>
            <w:proofErr w:type="spellStart"/>
            <w:r w:rsidRPr="00972762">
              <w:t>géoréférenciation</w:t>
            </w:r>
            <w:proofErr w:type="spellEnd"/>
            <w:r w:rsidRPr="00972762">
              <w:t xml:space="preserve"> du site </w:t>
            </w:r>
          </w:p>
          <w:p w:rsidR="00972762" w:rsidRPr="00972762" w:rsidRDefault="00972762" w:rsidP="00972762">
            <w:r w:rsidRPr="00972762">
              <w:t xml:space="preserve">Ce prix rémunère les opérations relatives aux levés topographiques et la </w:t>
            </w:r>
            <w:proofErr w:type="spellStart"/>
            <w:r w:rsidRPr="00972762">
              <w:t>géoréférenciation</w:t>
            </w:r>
            <w:proofErr w:type="spellEnd"/>
            <w:r w:rsidRPr="00972762">
              <w:t xml:space="preserve"> des </w:t>
            </w:r>
            <w:proofErr w:type="spellStart"/>
            <w:r w:rsidRPr="00972762">
              <w:t>cotes</w:t>
            </w:r>
            <w:proofErr w:type="spellEnd"/>
            <w:r w:rsidRPr="00972762">
              <w:t xml:space="preserve"> du site des travaux</w:t>
            </w:r>
          </w:p>
          <w:p w:rsidR="00972762" w:rsidRPr="00972762" w:rsidRDefault="00972762" w:rsidP="00972762">
            <w:r w:rsidRPr="00972762">
              <w:t>Le forfait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FF</w:t>
            </w:r>
          </w:p>
        </w:tc>
        <w:tc>
          <w:tcPr>
            <w:tcW w:w="1985" w:type="dxa"/>
            <w:tcBorders>
              <w:top w:val="nil"/>
              <w:left w:val="nil"/>
              <w:bottom w:val="single" w:sz="8"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52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102</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Travaux  de mise en forme géomantique des données de terrain</w:t>
            </w:r>
          </w:p>
          <w:p w:rsidR="00972762" w:rsidRPr="00972762" w:rsidRDefault="00972762" w:rsidP="00972762">
            <w:r w:rsidRPr="00972762">
              <w:t>Ce prix rémunère les opérations relatives à la mise en forme des données géomatiques</w:t>
            </w:r>
          </w:p>
          <w:p w:rsidR="00972762" w:rsidRPr="00972762" w:rsidRDefault="00972762" w:rsidP="00972762">
            <w:r w:rsidRPr="00972762">
              <w:t>Le forfait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FF</w:t>
            </w:r>
          </w:p>
        </w:tc>
        <w:tc>
          <w:tcPr>
            <w:tcW w:w="1985" w:type="dxa"/>
            <w:tcBorders>
              <w:top w:val="nil"/>
              <w:left w:val="nil"/>
              <w:bottom w:val="single" w:sz="8"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39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103</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Etudes satellitaires des données: Ce prix rémunère la collecte  des données satellitaires sur le site </w:t>
            </w:r>
          </w:p>
          <w:p w:rsidR="00972762" w:rsidRPr="00972762" w:rsidRDefault="00972762" w:rsidP="00972762">
            <w:r w:rsidRPr="00972762">
              <w:t>Le forfait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FF</w:t>
            </w:r>
          </w:p>
        </w:tc>
        <w:tc>
          <w:tcPr>
            <w:tcW w:w="1985" w:type="dxa"/>
            <w:tcBorders>
              <w:top w:val="nil"/>
              <w:left w:val="nil"/>
              <w:bottom w:val="single" w:sz="8"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39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104</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Interprétations des données : Ce prix rémunère l’analyse et  l’interprétation des données satellitaires sur le site </w:t>
            </w:r>
          </w:p>
          <w:p w:rsidR="00972762" w:rsidRPr="00972762" w:rsidRDefault="00972762" w:rsidP="00972762">
            <w:r w:rsidRPr="00972762">
              <w:t>Le forfait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FF</w:t>
            </w:r>
          </w:p>
        </w:tc>
        <w:tc>
          <w:tcPr>
            <w:tcW w:w="1985" w:type="dxa"/>
            <w:tcBorders>
              <w:top w:val="nil"/>
              <w:left w:val="nil"/>
              <w:bottom w:val="single" w:sz="8"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39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105</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Mise en forme au module exploitable : Ce prix rémunère la mise en forme au module exploitable   </w:t>
            </w:r>
          </w:p>
          <w:p w:rsidR="00972762" w:rsidRPr="00972762" w:rsidRDefault="00972762" w:rsidP="00972762">
            <w:r w:rsidRPr="00972762">
              <w:t>Le forfait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FF</w:t>
            </w:r>
          </w:p>
        </w:tc>
        <w:tc>
          <w:tcPr>
            <w:tcW w:w="1985" w:type="dxa"/>
            <w:tcBorders>
              <w:top w:val="nil"/>
              <w:left w:val="nil"/>
              <w:bottom w:val="single" w:sz="8"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7513"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LOT 200: MOBILISATION</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201</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Mobilisation générale atelier forage : Ce prix rémunère la mobilisation générale d’un atelier de forage jusqu’au site des travaux   </w:t>
            </w:r>
          </w:p>
          <w:p w:rsidR="00972762" w:rsidRPr="00972762" w:rsidRDefault="00972762" w:rsidP="00972762">
            <w:r w:rsidRPr="00972762">
              <w:t>L’unité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U</w:t>
            </w:r>
          </w:p>
        </w:tc>
        <w:tc>
          <w:tcPr>
            <w:tcW w:w="1985" w:type="dxa"/>
            <w:tcBorders>
              <w:top w:val="nil"/>
              <w:left w:val="nil"/>
              <w:bottom w:val="single" w:sz="8"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202</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Amenée et repli, matériel et personnel : Ce prix rémunère l’amenée et  le repli du matériel et des personnels</w:t>
            </w:r>
          </w:p>
          <w:p w:rsidR="00972762" w:rsidRPr="00972762" w:rsidRDefault="00972762" w:rsidP="00972762">
            <w:r w:rsidRPr="00972762">
              <w:t>Le forfait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FF</w:t>
            </w:r>
          </w:p>
        </w:tc>
        <w:tc>
          <w:tcPr>
            <w:tcW w:w="1985" w:type="dxa"/>
            <w:tcBorders>
              <w:top w:val="nil"/>
              <w:left w:val="nil"/>
              <w:bottom w:val="single" w:sz="8"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203</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Mise en station de l'atelier de forage : Ce prix rémunère la mise en station d’un atelier de forage    </w:t>
            </w:r>
          </w:p>
          <w:p w:rsidR="00972762" w:rsidRPr="00972762" w:rsidRDefault="00972762" w:rsidP="00972762">
            <w:r w:rsidRPr="00972762">
              <w:t>L’unité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U</w:t>
            </w:r>
          </w:p>
        </w:tc>
        <w:tc>
          <w:tcPr>
            <w:tcW w:w="1985" w:type="dxa"/>
            <w:tcBorders>
              <w:top w:val="nil"/>
              <w:left w:val="nil"/>
              <w:bottom w:val="single" w:sz="8"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lastRenderedPageBreak/>
              <w:t>204</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Nettoyage du site et mise état du site : Ce prix rémunère la  mise en état et le nettoyage du site des travaux   </w:t>
            </w:r>
          </w:p>
          <w:p w:rsidR="00972762" w:rsidRPr="00972762" w:rsidRDefault="00972762" w:rsidP="00972762">
            <w:r w:rsidRPr="00972762">
              <w:t>L’unité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U</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474"/>
        </w:trPr>
        <w:tc>
          <w:tcPr>
            <w:tcW w:w="709" w:type="dxa"/>
            <w:tcBorders>
              <w:top w:val="nil"/>
              <w:left w:val="single" w:sz="8" w:space="0" w:color="auto"/>
              <w:bottom w:val="nil"/>
              <w:right w:val="single" w:sz="8" w:space="0" w:color="auto"/>
            </w:tcBorders>
            <w:shd w:val="clear" w:color="auto" w:fill="auto"/>
            <w:noWrap/>
            <w:vAlign w:val="bottom"/>
            <w:hideMark/>
          </w:tcPr>
          <w:p w:rsidR="00972762" w:rsidRPr="00972762" w:rsidRDefault="00972762" w:rsidP="00972762">
            <w:r w:rsidRPr="00972762">
              <w:t> </w:t>
            </w:r>
          </w:p>
        </w:tc>
        <w:tc>
          <w:tcPr>
            <w:tcW w:w="7513" w:type="dxa"/>
            <w:tcBorders>
              <w:top w:val="nil"/>
              <w:left w:val="nil"/>
              <w:bottom w:val="nil"/>
              <w:right w:val="single" w:sz="8" w:space="0" w:color="auto"/>
            </w:tcBorders>
            <w:shd w:val="clear" w:color="auto" w:fill="auto"/>
            <w:vAlign w:val="bottom"/>
            <w:hideMark/>
          </w:tcPr>
          <w:p w:rsidR="00972762" w:rsidRPr="00972762" w:rsidRDefault="00972762" w:rsidP="00972762">
            <w:r w:rsidRPr="00972762">
              <w:t>LOT 300: FORAGE</w:t>
            </w:r>
          </w:p>
        </w:tc>
        <w:tc>
          <w:tcPr>
            <w:tcW w:w="567" w:type="dxa"/>
            <w:tcBorders>
              <w:top w:val="nil"/>
              <w:left w:val="nil"/>
              <w:bottom w:val="single" w:sz="4" w:space="0" w:color="auto"/>
              <w:right w:val="single" w:sz="8" w:space="0" w:color="auto"/>
            </w:tcBorders>
            <w:shd w:val="clear" w:color="auto" w:fill="auto"/>
            <w:noWrap/>
            <w:vAlign w:val="bottom"/>
            <w:hideMark/>
          </w:tcPr>
          <w:p w:rsidR="00972762" w:rsidRPr="00972762" w:rsidRDefault="00972762" w:rsidP="00972762">
            <w:r w:rsidRPr="00972762">
              <w:t> </w:t>
            </w:r>
          </w:p>
        </w:tc>
        <w:tc>
          <w:tcPr>
            <w:tcW w:w="1985" w:type="dxa"/>
            <w:tcBorders>
              <w:top w:val="nil"/>
              <w:left w:val="nil"/>
              <w:bottom w:val="single" w:sz="4"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301</w:t>
            </w:r>
          </w:p>
        </w:tc>
        <w:tc>
          <w:tcPr>
            <w:tcW w:w="7513" w:type="dxa"/>
            <w:tcBorders>
              <w:top w:val="single" w:sz="4" w:space="0" w:color="auto"/>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Installation, Montage et démontage : Ce prix rémunère l’installation, le montage et le démontage des équipements servant à la </w:t>
            </w:r>
            <w:proofErr w:type="spellStart"/>
            <w:r w:rsidRPr="00972762">
              <w:t>foration</w:t>
            </w:r>
            <w:proofErr w:type="spellEnd"/>
            <w:r w:rsidRPr="00972762">
              <w:t xml:space="preserve">   </w:t>
            </w:r>
          </w:p>
          <w:p w:rsidR="00972762" w:rsidRPr="00972762" w:rsidRDefault="00972762" w:rsidP="00972762">
            <w:r w:rsidRPr="00972762">
              <w:t>L’unité à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U</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51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302</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proofErr w:type="spellStart"/>
            <w:r w:rsidRPr="00972762">
              <w:t>Foration</w:t>
            </w:r>
            <w:proofErr w:type="spellEnd"/>
            <w:r w:rsidRPr="00972762">
              <w:t xml:space="preserve"> en roto-percussion diam 8"en terrain non consolidé : Ce prix rémunère la </w:t>
            </w:r>
            <w:proofErr w:type="spellStart"/>
            <w:r w:rsidRPr="00972762">
              <w:t>foration</w:t>
            </w:r>
            <w:proofErr w:type="spellEnd"/>
            <w:r w:rsidRPr="00972762">
              <w:t xml:space="preserve"> en Reto-percutions en diamètre 8 pouces  en terrain non consolidé  </w:t>
            </w:r>
          </w:p>
          <w:p w:rsidR="00972762" w:rsidRPr="00972762" w:rsidRDefault="00972762" w:rsidP="00972762">
            <w:r w:rsidRPr="00972762">
              <w:t>Le mètre linéaire à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ml</w:t>
            </w:r>
          </w:p>
        </w:tc>
        <w:tc>
          <w:tcPr>
            <w:tcW w:w="1985" w:type="dxa"/>
            <w:tcBorders>
              <w:top w:val="single" w:sz="4" w:space="0" w:color="auto"/>
              <w:left w:val="nil"/>
              <w:bottom w:val="single" w:sz="8"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303</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proofErr w:type="spellStart"/>
            <w:r w:rsidRPr="00972762">
              <w:t>Foration</w:t>
            </w:r>
            <w:proofErr w:type="spellEnd"/>
            <w:r w:rsidRPr="00972762">
              <w:t xml:space="preserve"> en roto-percussion terrain consolidé 8" : Ce prix rémunère la </w:t>
            </w:r>
            <w:proofErr w:type="spellStart"/>
            <w:r w:rsidRPr="00972762">
              <w:t>foration</w:t>
            </w:r>
            <w:proofErr w:type="spellEnd"/>
            <w:r w:rsidRPr="00972762">
              <w:t xml:space="preserve"> en Reto-percutions en diamètre 8 pouces  en terrain consolidé  </w:t>
            </w:r>
          </w:p>
          <w:p w:rsidR="00972762" w:rsidRPr="00972762" w:rsidRDefault="00972762" w:rsidP="00972762">
            <w:r w:rsidRPr="00972762">
              <w:t>Le mètre linéaire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ml</w:t>
            </w:r>
          </w:p>
        </w:tc>
        <w:tc>
          <w:tcPr>
            <w:tcW w:w="1985" w:type="dxa"/>
            <w:tcBorders>
              <w:top w:val="nil"/>
              <w:left w:val="nil"/>
              <w:bottom w:val="single" w:sz="8"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304</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F + mise en place tubage de protection 8" : Ce prix rémunère la fourniture et la mise en place tubage de protection 8" </w:t>
            </w:r>
          </w:p>
          <w:p w:rsidR="00972762" w:rsidRPr="00972762" w:rsidRDefault="00972762" w:rsidP="00972762">
            <w:r w:rsidRPr="00972762">
              <w:t>Le mètre linéaire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ml</w:t>
            </w:r>
          </w:p>
        </w:tc>
        <w:tc>
          <w:tcPr>
            <w:tcW w:w="1985" w:type="dxa"/>
            <w:tcBorders>
              <w:top w:val="nil"/>
              <w:left w:val="nil"/>
              <w:bottom w:val="single" w:sz="4"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305</w:t>
            </w:r>
          </w:p>
        </w:tc>
        <w:tc>
          <w:tcPr>
            <w:tcW w:w="7513" w:type="dxa"/>
            <w:tcBorders>
              <w:top w:val="single" w:sz="4" w:space="0" w:color="auto"/>
              <w:left w:val="nil"/>
              <w:bottom w:val="single" w:sz="4" w:space="0" w:color="auto"/>
              <w:right w:val="single" w:sz="4" w:space="0" w:color="auto"/>
            </w:tcBorders>
            <w:shd w:val="clear" w:color="auto" w:fill="auto"/>
            <w:vAlign w:val="bottom"/>
            <w:hideMark/>
          </w:tcPr>
          <w:p w:rsidR="00972762" w:rsidRPr="00972762" w:rsidRDefault="00972762" w:rsidP="00972762">
            <w:proofErr w:type="spellStart"/>
            <w:r w:rsidRPr="00972762">
              <w:t>Foration</w:t>
            </w:r>
            <w:proofErr w:type="spellEnd"/>
            <w:r w:rsidRPr="00972762">
              <w:t xml:space="preserve"> en roto-percussion terrain consolidé 6" : Ce prix rémunère la </w:t>
            </w:r>
            <w:proofErr w:type="spellStart"/>
            <w:r w:rsidRPr="00972762">
              <w:t>foration</w:t>
            </w:r>
            <w:proofErr w:type="spellEnd"/>
            <w:r w:rsidRPr="00972762">
              <w:t xml:space="preserve"> en Reto-percutions en diamètre 6 pouces  en terrain consolidé  </w:t>
            </w:r>
          </w:p>
          <w:p w:rsidR="00972762" w:rsidRPr="00972762" w:rsidRDefault="00972762" w:rsidP="00972762">
            <w:r w:rsidRPr="00972762">
              <w:t>Le mètre linéaire à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ml</w:t>
            </w:r>
          </w:p>
        </w:tc>
        <w:tc>
          <w:tcPr>
            <w:tcW w:w="1985" w:type="dxa"/>
            <w:tcBorders>
              <w:top w:val="single" w:sz="4" w:space="0" w:color="auto"/>
              <w:left w:val="nil"/>
              <w:bottom w:val="single" w:sz="8"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306</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Échantillonnage de la formation : Ce prix rémunère la prise d’échantillonnage des couches de terrains traversés  </w:t>
            </w:r>
          </w:p>
          <w:p w:rsidR="00972762" w:rsidRPr="00972762" w:rsidRDefault="00972762" w:rsidP="00972762">
            <w:r w:rsidRPr="00972762">
              <w:t>L’unité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U</w:t>
            </w:r>
          </w:p>
        </w:tc>
        <w:tc>
          <w:tcPr>
            <w:tcW w:w="1985" w:type="dxa"/>
            <w:tcBorders>
              <w:top w:val="nil"/>
              <w:left w:val="nil"/>
              <w:bottom w:val="single" w:sz="8"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10065" w:type="dxa"/>
            <w:gridSpan w:val="3"/>
            <w:tcBorders>
              <w:top w:val="single" w:sz="4" w:space="0" w:color="auto"/>
              <w:left w:val="nil"/>
              <w:bottom w:val="single" w:sz="4" w:space="0" w:color="auto"/>
              <w:right w:val="single" w:sz="4" w:space="0" w:color="auto"/>
            </w:tcBorders>
            <w:shd w:val="clear" w:color="auto" w:fill="auto"/>
            <w:vAlign w:val="bottom"/>
            <w:hideMark/>
          </w:tcPr>
          <w:p w:rsidR="00972762" w:rsidRPr="00972762" w:rsidRDefault="00972762" w:rsidP="00972762">
            <w:r w:rsidRPr="00972762">
              <w:t>LOT 400</w:t>
            </w:r>
            <w:proofErr w:type="gramStart"/>
            <w:r w:rsidRPr="00972762">
              <w:t>:  EQUIPEMENT</w:t>
            </w:r>
            <w:proofErr w:type="gramEnd"/>
            <w:r w:rsidRPr="00972762">
              <w:t>-DEVELOPEMENT</w:t>
            </w:r>
          </w:p>
        </w:tc>
      </w:tr>
      <w:tr w:rsidR="00972762" w:rsidRPr="00972762" w:rsidTr="00B17E83">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401</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F + P d'un bouchon de fond de forage de 70 cm : Ce prix rémunère la fourniture et la pose d’un bouchon de fond de forage de 70 cm  </w:t>
            </w:r>
          </w:p>
          <w:p w:rsidR="00972762" w:rsidRPr="00972762" w:rsidRDefault="00972762" w:rsidP="00972762">
            <w:r w:rsidRPr="00972762">
              <w:t>L’unité à :</w:t>
            </w:r>
          </w:p>
        </w:tc>
        <w:tc>
          <w:tcPr>
            <w:tcW w:w="567"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U</w:t>
            </w:r>
          </w:p>
        </w:tc>
        <w:tc>
          <w:tcPr>
            <w:tcW w:w="1985" w:type="dxa"/>
            <w:tcBorders>
              <w:top w:val="nil"/>
              <w:left w:val="nil"/>
              <w:bottom w:val="single" w:sz="4" w:space="0" w:color="auto"/>
              <w:right w:val="single" w:sz="8" w:space="0" w:color="auto"/>
            </w:tcBorders>
            <w:shd w:val="clear" w:color="auto" w:fill="auto"/>
            <w:vAlign w:val="bottom"/>
            <w:hideMark/>
          </w:tcPr>
          <w:p w:rsidR="00972762" w:rsidRPr="00972762" w:rsidRDefault="00972762" w:rsidP="00972762"/>
        </w:tc>
      </w:tr>
      <w:tr w:rsidR="00972762" w:rsidRPr="00972762" w:rsidTr="00B17E83">
        <w:trPr>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402</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2762" w:rsidRPr="00972762" w:rsidRDefault="00972762" w:rsidP="00972762">
            <w:r w:rsidRPr="00972762">
              <w:t xml:space="preserve">F + P tubage PVC non </w:t>
            </w:r>
            <w:proofErr w:type="spellStart"/>
            <w:r w:rsidRPr="00972762">
              <w:t>crépinés</w:t>
            </w:r>
            <w:proofErr w:type="spellEnd"/>
            <w:r w:rsidRPr="00972762">
              <w:t xml:space="preserve"> : Ce prix rémunère la fourniture et la pose d’un tubage en PVC non  </w:t>
            </w:r>
            <w:proofErr w:type="spellStart"/>
            <w:r w:rsidRPr="00972762">
              <w:t>crépinés</w:t>
            </w:r>
            <w:proofErr w:type="spellEnd"/>
            <w:r w:rsidRPr="00972762">
              <w:t xml:space="preserve">   </w:t>
            </w:r>
          </w:p>
          <w:p w:rsidR="00972762" w:rsidRPr="00972762" w:rsidRDefault="00972762" w:rsidP="00972762">
            <w:r w:rsidRPr="00972762">
              <w:t>Le mètre linéaire à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ml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403</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2762" w:rsidRPr="00972762" w:rsidRDefault="00972762" w:rsidP="00972762">
            <w:r w:rsidRPr="00972762">
              <w:t xml:space="preserve">F + P colonne de captage PVC 112/125 de 6 à 24 m : : Ce prix rémunère la fourniture et la pose d’une colonne de captage en PVC 112/125 de 6 à 24    </w:t>
            </w:r>
          </w:p>
          <w:p w:rsidR="00972762" w:rsidRPr="00972762" w:rsidRDefault="00972762" w:rsidP="00972762">
            <w:r w:rsidRPr="00972762">
              <w:t>Le mètre linéaire à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ml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lastRenderedPageBreak/>
              <w:t>404</w:t>
            </w:r>
          </w:p>
        </w:tc>
        <w:tc>
          <w:tcPr>
            <w:tcW w:w="7513" w:type="dxa"/>
            <w:tcBorders>
              <w:top w:val="single" w:sz="4" w:space="0" w:color="auto"/>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Fabrication et pose d'un centreur : Ce prix rémunère la fabrication et la pose d’un centreur </w:t>
            </w:r>
          </w:p>
          <w:p w:rsidR="00972762" w:rsidRPr="00972762" w:rsidRDefault="00972762" w:rsidP="00972762">
            <w:r w:rsidRPr="00972762">
              <w:t>L’unité à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U</w:t>
            </w:r>
          </w:p>
        </w:tc>
        <w:tc>
          <w:tcPr>
            <w:tcW w:w="1985" w:type="dxa"/>
            <w:tcBorders>
              <w:top w:val="single" w:sz="4" w:space="0" w:color="auto"/>
              <w:left w:val="nil"/>
              <w:bottom w:val="single" w:sz="8"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405</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Contrôle de la verticalité/l’alignement : Ce prix rémunère le contrôle de la verticalité  des éléments de </w:t>
            </w:r>
            <w:proofErr w:type="spellStart"/>
            <w:r w:rsidRPr="00972762">
              <w:t>foration</w:t>
            </w:r>
            <w:proofErr w:type="spellEnd"/>
            <w:r w:rsidRPr="00972762">
              <w:t xml:space="preserve"> et de tubage  </w:t>
            </w:r>
          </w:p>
          <w:p w:rsidR="00972762" w:rsidRPr="00972762" w:rsidRDefault="00972762" w:rsidP="00972762">
            <w:r w:rsidRPr="00972762">
              <w:t>Le forfait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FF</w:t>
            </w:r>
          </w:p>
        </w:tc>
        <w:tc>
          <w:tcPr>
            <w:tcW w:w="1985" w:type="dxa"/>
            <w:tcBorders>
              <w:top w:val="nil"/>
              <w:left w:val="nil"/>
              <w:bottom w:val="single" w:sz="8"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406</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F et P massif filtrant en gravier : Ce prix rémunère la fourniture et la pose d’un massif filtrant en gravier calibré    </w:t>
            </w:r>
          </w:p>
          <w:p w:rsidR="00972762" w:rsidRPr="00972762" w:rsidRDefault="00972762" w:rsidP="00972762">
            <w:r w:rsidRPr="00972762">
              <w:t>Le mètre cube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m3</w:t>
            </w:r>
          </w:p>
        </w:tc>
        <w:tc>
          <w:tcPr>
            <w:tcW w:w="1985" w:type="dxa"/>
            <w:tcBorders>
              <w:top w:val="nil"/>
              <w:left w:val="nil"/>
              <w:bottom w:val="single" w:sz="8"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407</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Mise  en place d'un Laitier de ciment/ avant-puits : Ce prix rémunère la mise en place d’un laitier de ciment contre les infiltrations</w:t>
            </w:r>
          </w:p>
          <w:p w:rsidR="00972762" w:rsidRPr="00972762" w:rsidRDefault="00972762" w:rsidP="00972762">
            <w:r w:rsidRPr="00972762">
              <w:t>Le mètre linéaire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ml</w:t>
            </w:r>
          </w:p>
        </w:tc>
        <w:tc>
          <w:tcPr>
            <w:tcW w:w="1985" w:type="dxa"/>
            <w:tcBorders>
              <w:top w:val="nil"/>
              <w:left w:val="nil"/>
              <w:bottom w:val="single" w:sz="8"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408</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Développement forage à l'air lift : Ce prix rémunère le Développement forage à l'air lift      </w:t>
            </w:r>
          </w:p>
          <w:p w:rsidR="00972762" w:rsidRPr="00972762" w:rsidRDefault="00972762" w:rsidP="00972762">
            <w:r w:rsidRPr="00972762">
              <w:t>L’unité d’heure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h</w:t>
            </w:r>
          </w:p>
        </w:tc>
        <w:tc>
          <w:tcPr>
            <w:tcW w:w="1985" w:type="dxa"/>
            <w:tcBorders>
              <w:top w:val="nil"/>
              <w:left w:val="nil"/>
              <w:bottom w:val="single" w:sz="8"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LOT </w:t>
            </w:r>
            <w:proofErr w:type="gramStart"/>
            <w:r w:rsidRPr="00972762">
              <w:t>500  :</w:t>
            </w:r>
            <w:proofErr w:type="gramEnd"/>
            <w:r w:rsidRPr="00972762">
              <w:t xml:space="preserve">  ESSAI DE POMPAGE</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r>
      <w:tr w:rsidR="00972762" w:rsidRPr="00972762" w:rsidTr="00B17E83">
        <w:trPr>
          <w:trHeight w:val="51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501</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Installation/retrait des pompes et de la conduite de refoulement (y compris tuyau d’exhaure) </w:t>
            </w:r>
            <w:proofErr w:type="gramStart"/>
            <w:r w:rsidRPr="00972762">
              <w:t>: :</w:t>
            </w:r>
            <w:proofErr w:type="gramEnd"/>
            <w:r w:rsidRPr="00972762">
              <w:t xml:space="preserve"> Ce prix rémunère l’ installation des pompes et le retrait  de la conduite de refoulement (y compris tuyau d’exhaure) :     </w:t>
            </w:r>
          </w:p>
          <w:p w:rsidR="00972762" w:rsidRPr="00972762" w:rsidRDefault="00972762" w:rsidP="00972762">
            <w:r w:rsidRPr="00972762">
              <w:t>L’unité d’heure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U</w:t>
            </w:r>
          </w:p>
        </w:tc>
        <w:tc>
          <w:tcPr>
            <w:tcW w:w="1985" w:type="dxa"/>
            <w:tcBorders>
              <w:top w:val="nil"/>
              <w:left w:val="nil"/>
              <w:bottom w:val="single" w:sz="8"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502</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Pompage, test par paliers/mesure du rabattement : Ce prix rémunère l’opération de pompage test par paliers et la mesure du rabattement      </w:t>
            </w:r>
          </w:p>
          <w:p w:rsidR="00972762" w:rsidRPr="00972762" w:rsidRDefault="00972762" w:rsidP="00972762">
            <w:r w:rsidRPr="00972762">
              <w:t>L’unité d’heure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h</w:t>
            </w:r>
          </w:p>
        </w:tc>
        <w:tc>
          <w:tcPr>
            <w:tcW w:w="1985" w:type="dxa"/>
            <w:tcBorders>
              <w:top w:val="nil"/>
              <w:left w:val="nil"/>
              <w:bottom w:val="single" w:sz="8"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51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503</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Remontée après test par paliers/mesure du rabattement : Ce prix rémunère l’observation de la remontée d’eau après le pompage test par paliers et la mesure du rabattement      </w:t>
            </w:r>
          </w:p>
          <w:p w:rsidR="00972762" w:rsidRPr="00972762" w:rsidRDefault="00972762" w:rsidP="00972762">
            <w:r w:rsidRPr="00972762">
              <w:t>L’unité d’heure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h</w:t>
            </w:r>
          </w:p>
        </w:tc>
        <w:tc>
          <w:tcPr>
            <w:tcW w:w="1985" w:type="dxa"/>
            <w:tcBorders>
              <w:top w:val="nil"/>
              <w:left w:val="nil"/>
              <w:bottom w:val="single" w:sz="8"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51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504</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Essai de pompage à débit constant/mesure du rabattement (Essai de pompage longue durée) :  Ce prix rémunère les opérations de pompage d’eau à débit constant pendant une longue durée ainsi  que l’observation et la mesure du rabattement      </w:t>
            </w:r>
          </w:p>
          <w:p w:rsidR="00972762" w:rsidRPr="00972762" w:rsidRDefault="00972762" w:rsidP="00972762">
            <w:r w:rsidRPr="00972762">
              <w:t>L’unité d’heure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h</w:t>
            </w:r>
          </w:p>
        </w:tc>
        <w:tc>
          <w:tcPr>
            <w:tcW w:w="1985" w:type="dxa"/>
            <w:tcBorders>
              <w:top w:val="nil"/>
              <w:left w:val="nil"/>
              <w:bottom w:val="single" w:sz="8"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51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505</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Remontée après l’essai de pompage à débit constant/mesure du rabattement : Ce prix rémunère l’observation de la remontée d’eau après les opérations de </w:t>
            </w:r>
            <w:r w:rsidRPr="00972762">
              <w:lastRenderedPageBreak/>
              <w:t xml:space="preserve">pompage d’eau à débit constant pendant une longue durée       </w:t>
            </w:r>
          </w:p>
          <w:p w:rsidR="00972762" w:rsidRPr="00972762" w:rsidRDefault="00972762" w:rsidP="00972762">
            <w:r w:rsidRPr="00972762">
              <w:t>L’unité d’heure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lastRenderedPageBreak/>
              <w:t>h</w:t>
            </w:r>
          </w:p>
        </w:tc>
        <w:tc>
          <w:tcPr>
            <w:tcW w:w="1985" w:type="dxa"/>
            <w:tcBorders>
              <w:top w:val="nil"/>
              <w:left w:val="nil"/>
              <w:bottom w:val="single" w:sz="8" w:space="0" w:color="auto"/>
              <w:right w:val="single" w:sz="8" w:space="0" w:color="auto"/>
            </w:tcBorders>
            <w:shd w:val="clear" w:color="auto" w:fill="auto"/>
            <w:noWrap/>
            <w:vAlign w:val="bottom"/>
            <w:hideMark/>
          </w:tcPr>
          <w:p w:rsidR="00972762" w:rsidRPr="00972762" w:rsidRDefault="00972762" w:rsidP="00972762"/>
        </w:tc>
      </w:tr>
      <w:tr w:rsidR="00972762" w:rsidRPr="00972762" w:rsidTr="00B17E8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lastRenderedPageBreak/>
              <w:t> </w:t>
            </w:r>
          </w:p>
        </w:tc>
        <w:tc>
          <w:tcPr>
            <w:tcW w:w="7513" w:type="dxa"/>
            <w:tcBorders>
              <w:top w:val="single" w:sz="4" w:space="0" w:color="auto"/>
              <w:left w:val="nil"/>
              <w:bottom w:val="single" w:sz="4" w:space="0" w:color="auto"/>
              <w:right w:val="single" w:sz="4" w:space="0" w:color="auto"/>
            </w:tcBorders>
            <w:shd w:val="clear" w:color="auto" w:fill="auto"/>
            <w:noWrap/>
            <w:vAlign w:val="bottom"/>
            <w:hideMark/>
          </w:tcPr>
          <w:p w:rsidR="00972762" w:rsidRPr="00972762" w:rsidRDefault="00972762" w:rsidP="00972762">
            <w:pPr>
              <w:rPr>
                <w:lang w:val="en-US"/>
              </w:rPr>
            </w:pPr>
            <w:r w:rsidRPr="00972762">
              <w:rPr>
                <w:lang w:val="en-US"/>
              </w:rPr>
              <w:t>LOT 600: STOCKAGE (15m3), 12m SOUS RADIER</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pPr>
              <w:rPr>
                <w:lang w:val="en-US"/>
              </w:rPr>
            </w:pPr>
            <w:r w:rsidRPr="00972762">
              <w:rPr>
                <w:lang w:val="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pPr>
              <w:rPr>
                <w:lang w:val="en-US"/>
              </w:rPr>
            </w:pPr>
          </w:p>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601</w:t>
            </w:r>
          </w:p>
        </w:tc>
        <w:tc>
          <w:tcPr>
            <w:tcW w:w="7513" w:type="dxa"/>
            <w:tcBorders>
              <w:top w:val="nil"/>
              <w:left w:val="nil"/>
              <w:bottom w:val="single" w:sz="4" w:space="0" w:color="auto"/>
              <w:right w:val="single" w:sz="4" w:space="0" w:color="auto"/>
            </w:tcBorders>
            <w:shd w:val="clear" w:color="auto" w:fill="auto"/>
            <w:hideMark/>
          </w:tcPr>
          <w:p w:rsidR="00972762" w:rsidRPr="00972762" w:rsidRDefault="00972762" w:rsidP="00972762">
            <w:r w:rsidRPr="00972762">
              <w:t>Construction d'une cuve en BA pour stockage d'eau : Ce prix rémunère la construction d’une cuve de stockage en béton armé dosé à 350 kg/</w:t>
            </w:r>
            <w:proofErr w:type="gramStart"/>
            <w:r w:rsidRPr="00972762">
              <w:t>m3(</w:t>
            </w:r>
            <w:proofErr w:type="gramEnd"/>
            <w:r w:rsidRPr="00972762">
              <w:t xml:space="preserve">coffrage et toutes suggestions compris)       </w:t>
            </w:r>
          </w:p>
          <w:p w:rsidR="00972762" w:rsidRPr="00972762" w:rsidRDefault="00972762" w:rsidP="00972762">
            <w:r w:rsidRPr="00972762">
              <w:t>Le forfait à :</w:t>
            </w:r>
          </w:p>
        </w:tc>
        <w:tc>
          <w:tcPr>
            <w:tcW w:w="567" w:type="dxa"/>
            <w:tcBorders>
              <w:top w:val="nil"/>
              <w:left w:val="nil"/>
              <w:bottom w:val="single" w:sz="4" w:space="0" w:color="auto"/>
              <w:right w:val="single" w:sz="4" w:space="0" w:color="auto"/>
            </w:tcBorders>
            <w:shd w:val="clear" w:color="auto" w:fill="auto"/>
            <w:hideMark/>
          </w:tcPr>
          <w:p w:rsidR="00972762" w:rsidRPr="00972762" w:rsidRDefault="00972762" w:rsidP="00972762">
            <w:r w:rsidRPr="00972762">
              <w:t>FF</w:t>
            </w:r>
          </w:p>
        </w:tc>
        <w:tc>
          <w:tcPr>
            <w:tcW w:w="1985" w:type="dxa"/>
            <w:tcBorders>
              <w:top w:val="nil"/>
              <w:left w:val="nil"/>
              <w:bottom w:val="single" w:sz="4" w:space="0" w:color="auto"/>
              <w:right w:val="single" w:sz="4" w:space="0" w:color="auto"/>
            </w:tcBorders>
            <w:shd w:val="clear" w:color="auto" w:fill="auto"/>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602</w:t>
            </w:r>
          </w:p>
        </w:tc>
        <w:tc>
          <w:tcPr>
            <w:tcW w:w="7513" w:type="dxa"/>
            <w:tcBorders>
              <w:top w:val="nil"/>
              <w:left w:val="nil"/>
              <w:bottom w:val="single" w:sz="4" w:space="0" w:color="auto"/>
              <w:right w:val="single" w:sz="4" w:space="0" w:color="auto"/>
            </w:tcBorders>
            <w:shd w:val="clear" w:color="auto" w:fill="auto"/>
            <w:hideMark/>
          </w:tcPr>
          <w:p w:rsidR="00972762" w:rsidRPr="00972762" w:rsidRDefault="00972762" w:rsidP="00972762">
            <w:r w:rsidRPr="00972762">
              <w:t>Dallage en BA dosé à 350kg/m3 </w:t>
            </w:r>
            <w:proofErr w:type="gramStart"/>
            <w:r w:rsidRPr="00972762">
              <w:t>:Ce</w:t>
            </w:r>
            <w:proofErr w:type="gramEnd"/>
            <w:r w:rsidRPr="00972762">
              <w:t xml:space="preserve"> prix rémunère le dallage du sol  en béton armé dosé à 350 kg/m3       </w:t>
            </w:r>
          </w:p>
          <w:p w:rsidR="00972762" w:rsidRPr="00972762" w:rsidRDefault="00972762" w:rsidP="00972762">
            <w:r w:rsidRPr="00972762">
              <w:t>Le mètre cube  à :</w:t>
            </w:r>
          </w:p>
        </w:tc>
        <w:tc>
          <w:tcPr>
            <w:tcW w:w="567" w:type="dxa"/>
            <w:tcBorders>
              <w:top w:val="nil"/>
              <w:left w:val="nil"/>
              <w:bottom w:val="single" w:sz="4" w:space="0" w:color="auto"/>
              <w:right w:val="single" w:sz="4" w:space="0" w:color="auto"/>
            </w:tcBorders>
            <w:shd w:val="clear" w:color="auto" w:fill="auto"/>
            <w:hideMark/>
          </w:tcPr>
          <w:p w:rsidR="00972762" w:rsidRPr="00972762" w:rsidRDefault="00972762" w:rsidP="00972762">
            <w:r w:rsidRPr="00972762">
              <w:t>m3</w:t>
            </w:r>
          </w:p>
        </w:tc>
        <w:tc>
          <w:tcPr>
            <w:tcW w:w="1985" w:type="dxa"/>
            <w:tcBorders>
              <w:top w:val="nil"/>
              <w:left w:val="nil"/>
              <w:bottom w:val="single" w:sz="4" w:space="0" w:color="auto"/>
              <w:right w:val="single" w:sz="4" w:space="0" w:color="auto"/>
            </w:tcBorders>
            <w:shd w:val="clear" w:color="auto" w:fill="auto"/>
            <w:hideMark/>
          </w:tcPr>
          <w:p w:rsidR="00972762" w:rsidRPr="00972762" w:rsidRDefault="00972762" w:rsidP="00972762"/>
        </w:tc>
      </w:tr>
      <w:tr w:rsidR="00972762" w:rsidRPr="00972762" w:rsidTr="00B17E83">
        <w:trPr>
          <w:trHeight w:val="51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603</w:t>
            </w:r>
          </w:p>
        </w:tc>
        <w:tc>
          <w:tcPr>
            <w:tcW w:w="7513" w:type="dxa"/>
            <w:tcBorders>
              <w:top w:val="nil"/>
              <w:left w:val="nil"/>
              <w:bottom w:val="single" w:sz="4" w:space="0" w:color="auto"/>
              <w:right w:val="single" w:sz="4" w:space="0" w:color="auto"/>
            </w:tcBorders>
            <w:shd w:val="clear" w:color="auto" w:fill="auto"/>
            <w:hideMark/>
          </w:tcPr>
          <w:p w:rsidR="00972762" w:rsidRPr="00972762" w:rsidRDefault="00972762" w:rsidP="00972762">
            <w:r w:rsidRPr="00972762">
              <w:t xml:space="preserve">Dallage en BA au-dessus du local technique dosé à 350kg/m3 : Ce prix rémunère le dallage </w:t>
            </w:r>
            <w:proofErr w:type="spellStart"/>
            <w:r w:rsidRPr="00972762">
              <w:t>au dessus</w:t>
            </w:r>
            <w:proofErr w:type="spellEnd"/>
            <w:r w:rsidRPr="00972762">
              <w:t xml:space="preserve"> du local technique  en béton armé dosé à 350 kg/m3       </w:t>
            </w:r>
          </w:p>
          <w:p w:rsidR="00972762" w:rsidRPr="00972762" w:rsidRDefault="00972762" w:rsidP="00972762">
            <w:r w:rsidRPr="00972762">
              <w:t>Le mètre cube  à :</w:t>
            </w:r>
          </w:p>
        </w:tc>
        <w:tc>
          <w:tcPr>
            <w:tcW w:w="567" w:type="dxa"/>
            <w:tcBorders>
              <w:top w:val="nil"/>
              <w:left w:val="nil"/>
              <w:bottom w:val="single" w:sz="4" w:space="0" w:color="auto"/>
              <w:right w:val="single" w:sz="4" w:space="0" w:color="auto"/>
            </w:tcBorders>
            <w:shd w:val="clear" w:color="auto" w:fill="auto"/>
            <w:hideMark/>
          </w:tcPr>
          <w:p w:rsidR="00972762" w:rsidRPr="00972762" w:rsidRDefault="00972762" w:rsidP="00972762">
            <w:r w:rsidRPr="00972762">
              <w:t>m3</w:t>
            </w:r>
          </w:p>
        </w:tc>
        <w:tc>
          <w:tcPr>
            <w:tcW w:w="1985" w:type="dxa"/>
            <w:tcBorders>
              <w:top w:val="nil"/>
              <w:left w:val="nil"/>
              <w:bottom w:val="single" w:sz="4" w:space="0" w:color="auto"/>
              <w:right w:val="single" w:sz="4" w:space="0" w:color="auto"/>
            </w:tcBorders>
            <w:shd w:val="clear" w:color="auto" w:fill="auto"/>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604</w:t>
            </w:r>
          </w:p>
        </w:tc>
        <w:tc>
          <w:tcPr>
            <w:tcW w:w="7513" w:type="dxa"/>
            <w:tcBorders>
              <w:top w:val="nil"/>
              <w:left w:val="nil"/>
              <w:bottom w:val="single" w:sz="4" w:space="0" w:color="auto"/>
              <w:right w:val="single" w:sz="4" w:space="0" w:color="auto"/>
            </w:tcBorders>
            <w:shd w:val="clear" w:color="auto" w:fill="auto"/>
            <w:hideMark/>
          </w:tcPr>
          <w:p w:rsidR="00972762" w:rsidRPr="00972762" w:rsidRDefault="00972762" w:rsidP="00972762">
            <w:r w:rsidRPr="00972762">
              <w:t xml:space="preserve">Accessoire de raccordement : Ce prix rémunère l’acquisition des accessoires de raccordement de la cuve      </w:t>
            </w:r>
          </w:p>
          <w:p w:rsidR="00972762" w:rsidRPr="00972762" w:rsidRDefault="00972762" w:rsidP="00972762">
            <w:r w:rsidRPr="00972762">
              <w:t>Le forfait  à :</w:t>
            </w:r>
          </w:p>
        </w:tc>
        <w:tc>
          <w:tcPr>
            <w:tcW w:w="567" w:type="dxa"/>
            <w:tcBorders>
              <w:top w:val="nil"/>
              <w:left w:val="nil"/>
              <w:bottom w:val="single" w:sz="4" w:space="0" w:color="auto"/>
              <w:right w:val="single" w:sz="4" w:space="0" w:color="auto"/>
            </w:tcBorders>
            <w:shd w:val="clear" w:color="auto" w:fill="auto"/>
            <w:hideMark/>
          </w:tcPr>
          <w:p w:rsidR="00972762" w:rsidRPr="00972762" w:rsidRDefault="00972762" w:rsidP="00972762">
            <w:r w:rsidRPr="00972762">
              <w:t>FF</w:t>
            </w:r>
          </w:p>
        </w:tc>
        <w:tc>
          <w:tcPr>
            <w:tcW w:w="1985" w:type="dxa"/>
            <w:tcBorders>
              <w:top w:val="nil"/>
              <w:left w:val="nil"/>
              <w:bottom w:val="single" w:sz="4" w:space="0" w:color="auto"/>
              <w:right w:val="single" w:sz="4" w:space="0" w:color="auto"/>
            </w:tcBorders>
            <w:shd w:val="clear" w:color="auto" w:fill="auto"/>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605</w:t>
            </w:r>
          </w:p>
        </w:tc>
        <w:tc>
          <w:tcPr>
            <w:tcW w:w="7513" w:type="dxa"/>
            <w:tcBorders>
              <w:top w:val="nil"/>
              <w:left w:val="nil"/>
              <w:bottom w:val="single" w:sz="4" w:space="0" w:color="auto"/>
              <w:right w:val="single" w:sz="4" w:space="0" w:color="auto"/>
            </w:tcBorders>
            <w:shd w:val="clear" w:color="auto" w:fill="auto"/>
            <w:hideMark/>
          </w:tcPr>
          <w:p w:rsidR="00972762" w:rsidRPr="00972762" w:rsidRDefault="00972762" w:rsidP="00972762">
            <w:r w:rsidRPr="00972762">
              <w:t xml:space="preserve">F/P flotteur de régulation y compris la câblerie : Ce prix rémunère la fourniture et la pose du flotteur y compris la câblerie       </w:t>
            </w:r>
          </w:p>
          <w:p w:rsidR="00972762" w:rsidRPr="00972762" w:rsidRDefault="00972762" w:rsidP="00972762">
            <w:r w:rsidRPr="00972762">
              <w:t>L’unité  à :</w:t>
            </w:r>
          </w:p>
        </w:tc>
        <w:tc>
          <w:tcPr>
            <w:tcW w:w="567" w:type="dxa"/>
            <w:tcBorders>
              <w:top w:val="nil"/>
              <w:left w:val="nil"/>
              <w:bottom w:val="single" w:sz="4" w:space="0" w:color="auto"/>
              <w:right w:val="single" w:sz="4" w:space="0" w:color="auto"/>
            </w:tcBorders>
            <w:shd w:val="clear" w:color="auto" w:fill="auto"/>
            <w:hideMark/>
          </w:tcPr>
          <w:p w:rsidR="00972762" w:rsidRPr="00972762" w:rsidRDefault="00972762" w:rsidP="00972762">
            <w:r w:rsidRPr="00972762">
              <w:t>U</w:t>
            </w:r>
          </w:p>
        </w:tc>
        <w:tc>
          <w:tcPr>
            <w:tcW w:w="1985" w:type="dxa"/>
            <w:tcBorders>
              <w:top w:val="nil"/>
              <w:left w:val="nil"/>
              <w:bottom w:val="single" w:sz="4" w:space="0" w:color="auto"/>
              <w:right w:val="single" w:sz="4" w:space="0" w:color="auto"/>
            </w:tcBorders>
            <w:shd w:val="clear" w:color="auto" w:fill="auto"/>
            <w:hideMark/>
          </w:tcPr>
          <w:p w:rsidR="00972762" w:rsidRPr="00972762" w:rsidRDefault="00972762" w:rsidP="00972762"/>
        </w:tc>
      </w:tr>
      <w:tr w:rsidR="00972762" w:rsidRPr="00972762" w:rsidTr="00B17E83">
        <w:trPr>
          <w:trHeight w:val="48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606</w:t>
            </w:r>
          </w:p>
        </w:tc>
        <w:tc>
          <w:tcPr>
            <w:tcW w:w="7513" w:type="dxa"/>
            <w:tcBorders>
              <w:top w:val="nil"/>
              <w:left w:val="nil"/>
              <w:bottom w:val="single" w:sz="4" w:space="0" w:color="auto"/>
              <w:right w:val="single" w:sz="4" w:space="0" w:color="auto"/>
            </w:tcBorders>
            <w:shd w:val="clear" w:color="auto" w:fill="auto"/>
            <w:hideMark/>
          </w:tcPr>
          <w:p w:rsidR="00972762" w:rsidRPr="00972762" w:rsidRDefault="00972762" w:rsidP="00972762">
            <w:r w:rsidRPr="00972762">
              <w:t xml:space="preserve">Construction d'un local technique pour compresseur, vannes et autres : Ce prix rémunère la construction du local technique (porte métallique + peinture) pour compresseur, vannes et autres  sous la cuve       </w:t>
            </w:r>
          </w:p>
          <w:p w:rsidR="00972762" w:rsidRPr="00972762" w:rsidRDefault="00972762" w:rsidP="00972762">
            <w:r w:rsidRPr="00972762">
              <w:t>L’unité  à :</w:t>
            </w:r>
          </w:p>
        </w:tc>
        <w:tc>
          <w:tcPr>
            <w:tcW w:w="567" w:type="dxa"/>
            <w:tcBorders>
              <w:top w:val="nil"/>
              <w:left w:val="nil"/>
              <w:bottom w:val="single" w:sz="4" w:space="0" w:color="auto"/>
              <w:right w:val="single" w:sz="4" w:space="0" w:color="auto"/>
            </w:tcBorders>
            <w:shd w:val="clear" w:color="auto" w:fill="auto"/>
            <w:hideMark/>
          </w:tcPr>
          <w:p w:rsidR="00972762" w:rsidRPr="00972762" w:rsidRDefault="00972762" w:rsidP="00972762">
            <w:r w:rsidRPr="00972762">
              <w:t>U</w:t>
            </w:r>
          </w:p>
        </w:tc>
        <w:tc>
          <w:tcPr>
            <w:tcW w:w="1985" w:type="dxa"/>
            <w:tcBorders>
              <w:top w:val="nil"/>
              <w:left w:val="nil"/>
              <w:bottom w:val="single" w:sz="4" w:space="0" w:color="auto"/>
              <w:right w:val="single" w:sz="4" w:space="0" w:color="auto"/>
            </w:tcBorders>
            <w:shd w:val="clear" w:color="auto" w:fill="auto"/>
            <w:hideMark/>
          </w:tcPr>
          <w:p w:rsidR="00972762" w:rsidRPr="00972762" w:rsidRDefault="00972762" w:rsidP="00972762"/>
        </w:tc>
      </w:tr>
      <w:tr w:rsidR="00972762" w:rsidRPr="00972762" w:rsidTr="00B17E83">
        <w:trPr>
          <w:trHeight w:val="48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607</w:t>
            </w:r>
          </w:p>
        </w:tc>
        <w:tc>
          <w:tcPr>
            <w:tcW w:w="7513" w:type="dxa"/>
            <w:tcBorders>
              <w:top w:val="nil"/>
              <w:left w:val="nil"/>
              <w:bottom w:val="single" w:sz="4" w:space="0" w:color="auto"/>
              <w:right w:val="single" w:sz="4" w:space="0" w:color="auto"/>
            </w:tcBorders>
            <w:shd w:val="clear" w:color="auto" w:fill="auto"/>
            <w:hideMark/>
          </w:tcPr>
          <w:p w:rsidR="00972762" w:rsidRPr="00972762" w:rsidRDefault="00972762" w:rsidP="00972762">
            <w:r w:rsidRPr="00972762">
              <w:t xml:space="preserve">Béton armé pour poteau et entretoises, semelles des poteaux : Ce prix rémunère la confection et la pose d’un  béton armé dosé à 400 kg/m3 pour poteaux, semelles et entretoises       </w:t>
            </w:r>
          </w:p>
          <w:p w:rsidR="00972762" w:rsidRPr="00972762" w:rsidRDefault="00972762" w:rsidP="00972762">
            <w:r w:rsidRPr="00972762">
              <w:t>Le mètre cube  à :</w:t>
            </w:r>
          </w:p>
        </w:tc>
        <w:tc>
          <w:tcPr>
            <w:tcW w:w="567" w:type="dxa"/>
            <w:tcBorders>
              <w:top w:val="nil"/>
              <w:left w:val="nil"/>
              <w:bottom w:val="single" w:sz="4" w:space="0" w:color="auto"/>
              <w:right w:val="single" w:sz="4" w:space="0" w:color="auto"/>
            </w:tcBorders>
            <w:shd w:val="clear" w:color="auto" w:fill="auto"/>
            <w:hideMark/>
          </w:tcPr>
          <w:p w:rsidR="00972762" w:rsidRPr="00972762" w:rsidRDefault="00972762" w:rsidP="00972762">
            <w:r w:rsidRPr="00972762">
              <w:t>m3</w:t>
            </w:r>
          </w:p>
        </w:tc>
        <w:tc>
          <w:tcPr>
            <w:tcW w:w="1985" w:type="dxa"/>
            <w:tcBorders>
              <w:top w:val="nil"/>
              <w:left w:val="nil"/>
              <w:bottom w:val="single" w:sz="4" w:space="0" w:color="auto"/>
              <w:right w:val="single" w:sz="4" w:space="0" w:color="auto"/>
            </w:tcBorders>
            <w:shd w:val="clear" w:color="auto" w:fill="auto"/>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608</w:t>
            </w:r>
          </w:p>
        </w:tc>
        <w:tc>
          <w:tcPr>
            <w:tcW w:w="7513" w:type="dxa"/>
            <w:tcBorders>
              <w:top w:val="nil"/>
              <w:left w:val="nil"/>
              <w:bottom w:val="single" w:sz="4" w:space="0" w:color="auto"/>
              <w:right w:val="single" w:sz="4" w:space="0" w:color="auto"/>
            </w:tcBorders>
            <w:shd w:val="clear" w:color="auto" w:fill="auto"/>
            <w:hideMark/>
          </w:tcPr>
          <w:p w:rsidR="00972762" w:rsidRPr="00972762" w:rsidRDefault="00972762" w:rsidP="00972762">
            <w:r w:rsidRPr="00972762">
              <w:t xml:space="preserve">Béton de propreté pour semelles des poteaux : Ce prix rémunère la confection et la pose d’un  béton de propreté pour semelles des poteaux dosé à 150 kg/m3        </w:t>
            </w:r>
          </w:p>
          <w:p w:rsidR="00972762" w:rsidRPr="00972762" w:rsidRDefault="00972762" w:rsidP="00972762">
            <w:r w:rsidRPr="00972762">
              <w:t>Le mètre cube  à :</w:t>
            </w:r>
          </w:p>
        </w:tc>
        <w:tc>
          <w:tcPr>
            <w:tcW w:w="567" w:type="dxa"/>
            <w:tcBorders>
              <w:top w:val="nil"/>
              <w:left w:val="nil"/>
              <w:bottom w:val="single" w:sz="4" w:space="0" w:color="auto"/>
              <w:right w:val="single" w:sz="4" w:space="0" w:color="auto"/>
            </w:tcBorders>
            <w:shd w:val="clear" w:color="auto" w:fill="auto"/>
            <w:hideMark/>
          </w:tcPr>
          <w:p w:rsidR="00972762" w:rsidRPr="00972762" w:rsidRDefault="00972762" w:rsidP="00972762">
            <w:r w:rsidRPr="00972762">
              <w:t>m3</w:t>
            </w:r>
          </w:p>
        </w:tc>
        <w:tc>
          <w:tcPr>
            <w:tcW w:w="1985" w:type="dxa"/>
            <w:tcBorders>
              <w:top w:val="nil"/>
              <w:left w:val="nil"/>
              <w:bottom w:val="single" w:sz="4" w:space="0" w:color="auto"/>
              <w:right w:val="single" w:sz="4" w:space="0" w:color="auto"/>
            </w:tcBorders>
            <w:shd w:val="clear" w:color="auto" w:fill="auto"/>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609</w:t>
            </w:r>
          </w:p>
        </w:tc>
        <w:tc>
          <w:tcPr>
            <w:tcW w:w="7513" w:type="dxa"/>
            <w:tcBorders>
              <w:top w:val="nil"/>
              <w:left w:val="nil"/>
              <w:bottom w:val="single" w:sz="4" w:space="0" w:color="auto"/>
              <w:right w:val="single" w:sz="4" w:space="0" w:color="auto"/>
            </w:tcBorders>
            <w:shd w:val="clear" w:color="auto" w:fill="auto"/>
            <w:hideMark/>
          </w:tcPr>
          <w:p w:rsidR="00972762" w:rsidRPr="00972762" w:rsidRDefault="00972762" w:rsidP="00972762">
            <w:r w:rsidRPr="00972762">
              <w:t xml:space="preserve">Fouilles en puits pour semelles de poteau : Ce prix rémunère les fouilles en puits pour semelles des poteaux         </w:t>
            </w:r>
          </w:p>
          <w:p w:rsidR="00972762" w:rsidRPr="00972762" w:rsidRDefault="00972762" w:rsidP="00972762">
            <w:r w:rsidRPr="00972762">
              <w:t>Le mètre cube  à :</w:t>
            </w:r>
          </w:p>
        </w:tc>
        <w:tc>
          <w:tcPr>
            <w:tcW w:w="567" w:type="dxa"/>
            <w:tcBorders>
              <w:top w:val="nil"/>
              <w:left w:val="nil"/>
              <w:bottom w:val="single" w:sz="4" w:space="0" w:color="auto"/>
              <w:right w:val="single" w:sz="4" w:space="0" w:color="auto"/>
            </w:tcBorders>
            <w:shd w:val="clear" w:color="auto" w:fill="auto"/>
            <w:hideMark/>
          </w:tcPr>
          <w:p w:rsidR="00972762" w:rsidRPr="00972762" w:rsidRDefault="00972762" w:rsidP="00972762">
            <w:r w:rsidRPr="00972762">
              <w:t>m3</w:t>
            </w:r>
          </w:p>
        </w:tc>
        <w:tc>
          <w:tcPr>
            <w:tcW w:w="1985" w:type="dxa"/>
            <w:tcBorders>
              <w:top w:val="nil"/>
              <w:left w:val="nil"/>
              <w:bottom w:val="single" w:sz="4" w:space="0" w:color="auto"/>
              <w:right w:val="single" w:sz="4" w:space="0" w:color="auto"/>
            </w:tcBorders>
            <w:shd w:val="clear" w:color="auto" w:fill="auto"/>
            <w:hideMark/>
          </w:tcPr>
          <w:p w:rsidR="00972762" w:rsidRPr="00972762" w:rsidRDefault="00972762" w:rsidP="00972762"/>
        </w:tc>
      </w:tr>
      <w:tr w:rsidR="00972762" w:rsidRPr="00972762" w:rsidTr="00B17E83">
        <w:trPr>
          <w:trHeight w:val="48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lastRenderedPageBreak/>
              <w:t>610</w:t>
            </w:r>
          </w:p>
        </w:tc>
        <w:tc>
          <w:tcPr>
            <w:tcW w:w="7513" w:type="dxa"/>
            <w:tcBorders>
              <w:top w:val="nil"/>
              <w:left w:val="nil"/>
              <w:bottom w:val="single" w:sz="4" w:space="0" w:color="auto"/>
              <w:right w:val="single" w:sz="4" w:space="0" w:color="auto"/>
            </w:tcBorders>
            <w:shd w:val="clear" w:color="auto" w:fill="auto"/>
            <w:hideMark/>
          </w:tcPr>
          <w:p w:rsidR="00972762" w:rsidRPr="00972762" w:rsidRDefault="00972762" w:rsidP="00972762">
            <w:r w:rsidRPr="00972762">
              <w:t xml:space="preserve">Fourniture et pose peinture alimentaire en trois couches : Ce prix rémunère la fourniture et l’application en trois couches d’une peinture alimentaire sur les parois internes de la cuve       </w:t>
            </w:r>
          </w:p>
          <w:p w:rsidR="00972762" w:rsidRPr="00972762" w:rsidRDefault="00972762" w:rsidP="00972762">
            <w:r w:rsidRPr="00972762">
              <w:t>Le mètre carré  à :</w:t>
            </w:r>
          </w:p>
        </w:tc>
        <w:tc>
          <w:tcPr>
            <w:tcW w:w="567" w:type="dxa"/>
            <w:tcBorders>
              <w:top w:val="nil"/>
              <w:left w:val="nil"/>
              <w:bottom w:val="single" w:sz="4" w:space="0" w:color="auto"/>
              <w:right w:val="single" w:sz="4" w:space="0" w:color="auto"/>
            </w:tcBorders>
            <w:shd w:val="clear" w:color="auto" w:fill="auto"/>
            <w:hideMark/>
          </w:tcPr>
          <w:p w:rsidR="00972762" w:rsidRPr="00972762" w:rsidRDefault="00972762" w:rsidP="00972762">
            <w:r w:rsidRPr="00972762">
              <w:t>m2</w:t>
            </w:r>
          </w:p>
        </w:tc>
        <w:tc>
          <w:tcPr>
            <w:tcW w:w="1985" w:type="dxa"/>
            <w:tcBorders>
              <w:top w:val="nil"/>
              <w:left w:val="nil"/>
              <w:bottom w:val="single" w:sz="4" w:space="0" w:color="auto"/>
              <w:right w:val="single" w:sz="4" w:space="0" w:color="auto"/>
            </w:tcBorders>
            <w:shd w:val="clear" w:color="auto" w:fill="auto"/>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LOT 700: PLOMBERIE-GENIE CIVIL</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r>
      <w:tr w:rsidR="00972762" w:rsidRPr="00972762" w:rsidTr="00B17E83">
        <w:trPr>
          <w:trHeight w:val="49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701</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Fouilles en puits pour chambre en béton pour tête de forage : Ce prix rémunère la réalisation des fouilles en puits pour construction chambre  tète de forage         </w:t>
            </w:r>
          </w:p>
          <w:p w:rsidR="00972762" w:rsidRPr="00972762" w:rsidRDefault="00972762" w:rsidP="00972762">
            <w:r w:rsidRPr="00972762">
              <w:t>L’unité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U</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49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702</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Construction d’une chambre en béton pour tête de forage : Ce prix rémunère la construction chambre en béton pour  tète de forage         </w:t>
            </w:r>
          </w:p>
          <w:p w:rsidR="00972762" w:rsidRPr="00972762" w:rsidRDefault="00972762" w:rsidP="00972762">
            <w:r w:rsidRPr="00972762">
              <w:t>L’unité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U</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49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703</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Fourniture et pose d’une pompe immergée y compris toutes sujétions : Ce prix rémunère la fourniture et la pose d’une pompe immergée y compris toutes sujétions         </w:t>
            </w:r>
          </w:p>
          <w:p w:rsidR="00972762" w:rsidRPr="00972762" w:rsidRDefault="00972762" w:rsidP="00972762">
            <w:r w:rsidRPr="00972762">
              <w:t>L’unité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U</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49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704</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2762" w:rsidRPr="00972762" w:rsidRDefault="00972762" w:rsidP="00972762">
            <w:r w:rsidRPr="00972762">
              <w:t xml:space="preserve">Fourniture et pose Tuyaux </w:t>
            </w:r>
            <w:proofErr w:type="spellStart"/>
            <w:r w:rsidRPr="00972762">
              <w:t>panaflexe</w:t>
            </w:r>
            <w:proofErr w:type="spellEnd"/>
            <w:r w:rsidRPr="00972762">
              <w:t xml:space="preserve"> Ø32 où Ø40 forage : Ce prix rémunère la fourniture et la pose de tuyaux </w:t>
            </w:r>
            <w:proofErr w:type="spellStart"/>
            <w:r w:rsidRPr="00972762">
              <w:t>panaflexe</w:t>
            </w:r>
            <w:proofErr w:type="spellEnd"/>
            <w:r w:rsidRPr="00972762">
              <w:t xml:space="preserve"> en diamètre 32 ou 40          </w:t>
            </w:r>
          </w:p>
          <w:p w:rsidR="00972762" w:rsidRPr="00972762" w:rsidRDefault="00972762" w:rsidP="00972762">
            <w:r w:rsidRPr="00972762">
              <w:t>Le mètre linéaire  à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ml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705</w:t>
            </w:r>
          </w:p>
        </w:tc>
        <w:tc>
          <w:tcPr>
            <w:tcW w:w="7513" w:type="dxa"/>
            <w:tcBorders>
              <w:top w:val="single" w:sz="4" w:space="0" w:color="auto"/>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Raccordement de la pompe et de la tête de forage : Ce prix rémunère le raccordement de la pompe à la </w:t>
            </w:r>
            <w:proofErr w:type="spellStart"/>
            <w:r w:rsidRPr="00972762">
              <w:t>tète</w:t>
            </w:r>
            <w:proofErr w:type="spellEnd"/>
            <w:r w:rsidRPr="00972762">
              <w:t xml:space="preserve"> de forage         </w:t>
            </w:r>
          </w:p>
          <w:p w:rsidR="00972762" w:rsidRPr="00972762" w:rsidRDefault="00972762" w:rsidP="00972762">
            <w:r w:rsidRPr="00972762">
              <w:t>Le forfait  à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FF</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706</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Fourniture et pose d'une corde de </w:t>
            </w:r>
            <w:proofErr w:type="spellStart"/>
            <w:r w:rsidRPr="00972762">
              <w:t>lingage</w:t>
            </w:r>
            <w:proofErr w:type="spellEnd"/>
            <w:r w:rsidRPr="00972762">
              <w:t xml:space="preserve"> : Ce prix rémunère la fourniture et la pose d’une corde de </w:t>
            </w:r>
            <w:proofErr w:type="spellStart"/>
            <w:r w:rsidRPr="00972762">
              <w:t>lingage</w:t>
            </w:r>
            <w:proofErr w:type="spellEnd"/>
            <w:r w:rsidRPr="00972762">
              <w:t xml:space="preserve">         </w:t>
            </w:r>
          </w:p>
          <w:p w:rsidR="00972762" w:rsidRPr="00972762" w:rsidRDefault="00972762" w:rsidP="00972762">
            <w:r w:rsidRPr="00972762">
              <w:t>Le mètre linéaire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ml</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707</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Accessoires de raccordement : Ce prix rémunère l’acquisition des accessoires de raccordement de la pompe à la </w:t>
            </w:r>
            <w:proofErr w:type="spellStart"/>
            <w:r w:rsidRPr="00972762">
              <w:t>tète</w:t>
            </w:r>
            <w:proofErr w:type="spellEnd"/>
            <w:r w:rsidRPr="00972762">
              <w:t xml:space="preserve"> de forage</w:t>
            </w:r>
            <w:proofErr w:type="gramStart"/>
            <w:r w:rsidRPr="00972762">
              <w:t>..</w:t>
            </w:r>
            <w:proofErr w:type="spellStart"/>
            <w:proofErr w:type="gramEnd"/>
            <w:r w:rsidRPr="00972762">
              <w:t>etc</w:t>
            </w:r>
            <w:proofErr w:type="spellEnd"/>
            <w:r w:rsidRPr="00972762">
              <w:t xml:space="preserve">      </w:t>
            </w:r>
          </w:p>
          <w:p w:rsidR="00972762" w:rsidRPr="00972762" w:rsidRDefault="00972762" w:rsidP="00972762">
            <w:r w:rsidRPr="00972762">
              <w:t>Le forfait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FF</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49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708</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Fouilles en rigole pour pose des canalisations de refoulement : Ce prix rémunère la réalisation des fouilles en rigole  pour canalisations de refoulement         </w:t>
            </w:r>
          </w:p>
          <w:p w:rsidR="00972762" w:rsidRPr="00972762" w:rsidRDefault="00972762" w:rsidP="00972762">
            <w:r w:rsidRPr="00972762">
              <w:t>Le mètre linéaire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ml</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49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709</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F/P canalisation de refoulement DN 32 PN10 où Ø40, Ø50 : Ce prix rémunère la fourniture et la pose des canalisations de refoulement DN 32 PN10 ou  Ø40, Ø50         </w:t>
            </w:r>
          </w:p>
          <w:p w:rsidR="00972762" w:rsidRPr="00972762" w:rsidRDefault="00972762" w:rsidP="00972762">
            <w:r w:rsidRPr="00972762">
              <w:lastRenderedPageBreak/>
              <w:t>Le mètre linéaire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lastRenderedPageBreak/>
              <w:t>ml</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49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lastRenderedPageBreak/>
              <w:t>710</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Fourniture et pose d'un grillage avertisseur sur les tuyaux de refoulement: Ce prix rémunère la fourniture et la pose d'un grillage avertisseur sur les tuyaux de refoulement</w:t>
            </w:r>
          </w:p>
          <w:p w:rsidR="00972762" w:rsidRPr="00972762" w:rsidRDefault="00972762" w:rsidP="00972762">
            <w:r w:rsidRPr="00972762">
              <w:t>Le mètre linéaire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ml</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711</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Raccordement des conduites au réservoir : Ce prix rémunère le raccordement des conduites au </w:t>
            </w:r>
            <w:proofErr w:type="spellStart"/>
            <w:r w:rsidRPr="00972762">
              <w:t>reservoir</w:t>
            </w:r>
            <w:proofErr w:type="spellEnd"/>
            <w:r w:rsidRPr="00972762">
              <w:t xml:space="preserve">        </w:t>
            </w:r>
          </w:p>
          <w:p w:rsidR="00972762" w:rsidRPr="00972762" w:rsidRDefault="00972762" w:rsidP="00972762">
            <w:r w:rsidRPr="00972762">
              <w:t>Le forfait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FF</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712</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F/P circuit de vidange du château : Ce prix rémunère la fourniture et la pose des accessoires du circuit de vidange du château </w:t>
            </w:r>
          </w:p>
          <w:p w:rsidR="00972762" w:rsidRPr="00972762" w:rsidRDefault="00972762" w:rsidP="00972762">
            <w:r w:rsidRPr="00972762">
              <w:t>Le forfait  à :</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FF</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49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LOT 800: FOURNITURE EN ENERGIE SOLAIRE</w:t>
            </w:r>
          </w:p>
        </w:tc>
        <w:tc>
          <w:tcPr>
            <w:tcW w:w="567"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r>
      <w:tr w:rsidR="00972762" w:rsidRPr="00972762" w:rsidTr="00B17E83">
        <w:trPr>
          <w:trHeight w:val="49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801</w:t>
            </w:r>
          </w:p>
        </w:tc>
        <w:tc>
          <w:tcPr>
            <w:tcW w:w="7513" w:type="dxa"/>
            <w:tcBorders>
              <w:top w:val="single" w:sz="4" w:space="0" w:color="auto"/>
              <w:left w:val="nil"/>
              <w:bottom w:val="single" w:sz="4" w:space="0" w:color="auto"/>
              <w:right w:val="nil"/>
            </w:tcBorders>
            <w:shd w:val="clear" w:color="auto" w:fill="auto"/>
            <w:vAlign w:val="bottom"/>
            <w:hideMark/>
          </w:tcPr>
          <w:p w:rsidR="00972762" w:rsidRPr="00972762" w:rsidRDefault="00972762" w:rsidP="00972762">
            <w:r w:rsidRPr="00972762">
              <w:t>Construction d’un local de protection en grillage et supports métalliques : Ce prix rémunère la construction d’un local de protection en grillage et supports métalliques (fondation en BA)</w:t>
            </w:r>
          </w:p>
          <w:p w:rsidR="00972762" w:rsidRPr="00972762" w:rsidRDefault="00972762" w:rsidP="00972762">
            <w:r w:rsidRPr="00972762">
              <w:t>Le forfait  à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FF</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73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802</w:t>
            </w:r>
          </w:p>
        </w:tc>
        <w:tc>
          <w:tcPr>
            <w:tcW w:w="7513" w:type="dxa"/>
            <w:tcBorders>
              <w:top w:val="single" w:sz="4" w:space="0" w:color="auto"/>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Installation </w:t>
            </w:r>
            <w:proofErr w:type="spellStart"/>
            <w:r w:rsidRPr="00972762">
              <w:t>quit</w:t>
            </w:r>
            <w:proofErr w:type="spellEnd"/>
            <w:r w:rsidRPr="00972762">
              <w:t xml:space="preserve"> solaire : Ce prix rémunère l’installation d’un </w:t>
            </w:r>
            <w:proofErr w:type="spellStart"/>
            <w:r w:rsidRPr="00972762">
              <w:t>quit</w:t>
            </w:r>
            <w:proofErr w:type="spellEnd"/>
            <w:r w:rsidRPr="00972762">
              <w:t xml:space="preserve"> </w:t>
            </w:r>
            <w:proofErr w:type="gramStart"/>
            <w:r w:rsidRPr="00972762">
              <w:t>solaire(</w:t>
            </w:r>
            <w:proofErr w:type="gramEnd"/>
            <w:r w:rsidRPr="00972762">
              <w:t xml:space="preserve">plaques solaires, batteries, régulateur, protection électrique, câblerie…) </w:t>
            </w:r>
          </w:p>
          <w:p w:rsidR="00972762" w:rsidRPr="00972762" w:rsidRDefault="00972762" w:rsidP="00972762">
            <w:r w:rsidRPr="00972762">
              <w:t>Le forfait  à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72762" w:rsidRPr="00972762" w:rsidRDefault="00972762" w:rsidP="00972762">
            <w:r w:rsidRPr="00972762">
              <w:t>FF</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LOT 900 : TRAITEMENT DE L'EAU</w:t>
            </w:r>
          </w:p>
        </w:tc>
        <w:tc>
          <w:tcPr>
            <w:tcW w:w="567"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w:t>
            </w:r>
          </w:p>
        </w:tc>
        <w:tc>
          <w:tcPr>
            <w:tcW w:w="1985"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901</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analyse physico-chimique et bactériologique : Ce prix rémunère les analyses physico-chimique et bactériologique des échantillons d’eau ainsi que le traitement de l’eau</w:t>
            </w:r>
          </w:p>
          <w:p w:rsidR="00972762" w:rsidRPr="00972762" w:rsidRDefault="00972762" w:rsidP="00972762">
            <w:r w:rsidRPr="00972762">
              <w:t>Le forfait  à :</w:t>
            </w:r>
          </w:p>
        </w:tc>
        <w:tc>
          <w:tcPr>
            <w:tcW w:w="567"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FF</w:t>
            </w:r>
          </w:p>
        </w:tc>
        <w:tc>
          <w:tcPr>
            <w:tcW w:w="1985"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Sous total 900</w:t>
            </w:r>
          </w:p>
        </w:tc>
        <w:tc>
          <w:tcPr>
            <w:tcW w:w="567"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w:t>
            </w:r>
          </w:p>
        </w:tc>
        <w:tc>
          <w:tcPr>
            <w:tcW w:w="1985"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w:t>
            </w:r>
          </w:p>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LOT 1000 : DISTRIBUTION</w:t>
            </w:r>
          </w:p>
        </w:tc>
        <w:tc>
          <w:tcPr>
            <w:tcW w:w="567"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w:t>
            </w:r>
          </w:p>
        </w:tc>
        <w:tc>
          <w:tcPr>
            <w:tcW w:w="1985"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w:t>
            </w:r>
          </w:p>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972762" w:rsidRPr="00972762" w:rsidRDefault="00972762" w:rsidP="00972762">
            <w:r w:rsidRPr="00972762">
              <w:t>1001</w:t>
            </w:r>
          </w:p>
        </w:tc>
        <w:tc>
          <w:tcPr>
            <w:tcW w:w="7513" w:type="dxa"/>
            <w:tcBorders>
              <w:top w:val="nil"/>
              <w:left w:val="nil"/>
              <w:bottom w:val="single" w:sz="4" w:space="0" w:color="auto"/>
              <w:right w:val="single" w:sz="4" w:space="0" w:color="auto"/>
            </w:tcBorders>
            <w:shd w:val="clear" w:color="auto" w:fill="auto"/>
            <w:vAlign w:val="bottom"/>
          </w:tcPr>
          <w:p w:rsidR="00972762" w:rsidRPr="00972762" w:rsidRDefault="00972762" w:rsidP="00972762">
            <w:r w:rsidRPr="00972762">
              <w:t>F/P Tuyaux en  PVC Ø 90 : Ce prix rémunère la fourniture et la pose de tuyaux en  PVC Ø 90 </w:t>
            </w:r>
          </w:p>
          <w:p w:rsidR="00972762" w:rsidRPr="00972762" w:rsidRDefault="00972762" w:rsidP="00972762">
            <w:r w:rsidRPr="00972762">
              <w:t>Le mètre linéaire  à :</w:t>
            </w:r>
          </w:p>
        </w:tc>
        <w:tc>
          <w:tcPr>
            <w:tcW w:w="567" w:type="dxa"/>
            <w:tcBorders>
              <w:top w:val="nil"/>
              <w:left w:val="nil"/>
              <w:bottom w:val="single" w:sz="4" w:space="0" w:color="auto"/>
              <w:right w:val="single" w:sz="4" w:space="0" w:color="auto"/>
            </w:tcBorders>
            <w:shd w:val="clear" w:color="auto" w:fill="auto"/>
            <w:vAlign w:val="bottom"/>
          </w:tcPr>
          <w:p w:rsidR="00972762" w:rsidRPr="00972762" w:rsidRDefault="00972762" w:rsidP="00972762">
            <w:r w:rsidRPr="00972762">
              <w:t>ml</w:t>
            </w:r>
          </w:p>
        </w:tc>
        <w:tc>
          <w:tcPr>
            <w:tcW w:w="1985" w:type="dxa"/>
            <w:tcBorders>
              <w:top w:val="nil"/>
              <w:left w:val="nil"/>
              <w:bottom w:val="single" w:sz="4" w:space="0" w:color="auto"/>
              <w:right w:val="single" w:sz="4" w:space="0" w:color="auto"/>
            </w:tcBorders>
            <w:shd w:val="clear" w:color="auto" w:fill="auto"/>
            <w:noWrap/>
            <w:vAlign w:val="bottom"/>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1002</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F/P Tuyaux en  PVC Ø 75 : Ce prix rémunère la fourniture et la pose de tuyaux en  PVC Ø 75 </w:t>
            </w:r>
          </w:p>
          <w:p w:rsidR="00972762" w:rsidRPr="00972762" w:rsidRDefault="00972762" w:rsidP="00972762">
            <w:r w:rsidRPr="00972762">
              <w:t>Le mètre linéaire  à :</w:t>
            </w:r>
          </w:p>
        </w:tc>
        <w:tc>
          <w:tcPr>
            <w:tcW w:w="567"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ml</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972762" w:rsidRPr="00972762" w:rsidRDefault="00972762" w:rsidP="00972762">
            <w:r w:rsidRPr="00972762">
              <w:lastRenderedPageBreak/>
              <w:t>1003</w:t>
            </w:r>
          </w:p>
        </w:tc>
        <w:tc>
          <w:tcPr>
            <w:tcW w:w="7513" w:type="dxa"/>
            <w:tcBorders>
              <w:top w:val="nil"/>
              <w:left w:val="nil"/>
              <w:bottom w:val="single" w:sz="4" w:space="0" w:color="auto"/>
              <w:right w:val="single" w:sz="4" w:space="0" w:color="auto"/>
            </w:tcBorders>
            <w:shd w:val="clear" w:color="auto" w:fill="auto"/>
            <w:vAlign w:val="bottom"/>
          </w:tcPr>
          <w:p w:rsidR="00972762" w:rsidRPr="00972762" w:rsidRDefault="00972762" w:rsidP="00972762">
            <w:r w:rsidRPr="00972762">
              <w:t>F/P Tuyaux en  PVC Ø 63 : Ce prix rémunère la fourniture et la pose de tuyaux en  PVC Ø 63 </w:t>
            </w:r>
          </w:p>
          <w:p w:rsidR="00972762" w:rsidRPr="00972762" w:rsidRDefault="00972762" w:rsidP="00972762">
            <w:r w:rsidRPr="00972762">
              <w:t>Le mètre linéaire  à :</w:t>
            </w:r>
          </w:p>
        </w:tc>
        <w:tc>
          <w:tcPr>
            <w:tcW w:w="567" w:type="dxa"/>
            <w:tcBorders>
              <w:top w:val="nil"/>
              <w:left w:val="nil"/>
              <w:bottom w:val="single" w:sz="4" w:space="0" w:color="auto"/>
              <w:right w:val="single" w:sz="4" w:space="0" w:color="auto"/>
            </w:tcBorders>
            <w:shd w:val="clear" w:color="auto" w:fill="auto"/>
            <w:vAlign w:val="bottom"/>
          </w:tcPr>
          <w:p w:rsidR="00972762" w:rsidRPr="00972762" w:rsidRDefault="00972762" w:rsidP="00972762">
            <w:r w:rsidRPr="00972762">
              <w:t>ml</w:t>
            </w:r>
          </w:p>
        </w:tc>
        <w:tc>
          <w:tcPr>
            <w:tcW w:w="1985" w:type="dxa"/>
            <w:tcBorders>
              <w:top w:val="nil"/>
              <w:left w:val="nil"/>
              <w:bottom w:val="single" w:sz="4" w:space="0" w:color="auto"/>
              <w:right w:val="single" w:sz="4" w:space="0" w:color="auto"/>
            </w:tcBorders>
            <w:shd w:val="clear" w:color="auto" w:fill="auto"/>
            <w:noWrap/>
            <w:vAlign w:val="bottom"/>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972762" w:rsidRPr="00972762" w:rsidRDefault="00972762" w:rsidP="00972762">
            <w:r w:rsidRPr="00972762">
              <w:t>1004</w:t>
            </w:r>
          </w:p>
        </w:tc>
        <w:tc>
          <w:tcPr>
            <w:tcW w:w="7513" w:type="dxa"/>
            <w:tcBorders>
              <w:top w:val="nil"/>
              <w:left w:val="nil"/>
              <w:bottom w:val="single" w:sz="4" w:space="0" w:color="auto"/>
              <w:right w:val="single" w:sz="4" w:space="0" w:color="auto"/>
            </w:tcBorders>
            <w:shd w:val="clear" w:color="auto" w:fill="auto"/>
            <w:vAlign w:val="bottom"/>
          </w:tcPr>
          <w:p w:rsidR="00972762" w:rsidRPr="00972762" w:rsidRDefault="00972762" w:rsidP="00972762">
            <w:r w:rsidRPr="00972762">
              <w:t>F/P Tuyaux en  PVC Ø 50 : Ce prix rémunère la fourniture et la pose de tuyaux en  PVC Ø 50 </w:t>
            </w:r>
          </w:p>
          <w:p w:rsidR="00972762" w:rsidRPr="00972762" w:rsidRDefault="00972762" w:rsidP="00972762">
            <w:r w:rsidRPr="00972762">
              <w:t>Le mètre linéaire  à :</w:t>
            </w:r>
          </w:p>
        </w:tc>
        <w:tc>
          <w:tcPr>
            <w:tcW w:w="567" w:type="dxa"/>
            <w:tcBorders>
              <w:top w:val="nil"/>
              <w:left w:val="nil"/>
              <w:bottom w:val="single" w:sz="4" w:space="0" w:color="auto"/>
              <w:right w:val="single" w:sz="4" w:space="0" w:color="auto"/>
            </w:tcBorders>
            <w:shd w:val="clear" w:color="auto" w:fill="auto"/>
            <w:vAlign w:val="bottom"/>
          </w:tcPr>
          <w:p w:rsidR="00972762" w:rsidRPr="00972762" w:rsidRDefault="00972762" w:rsidP="00972762">
            <w:r w:rsidRPr="00972762">
              <w:t>ml</w:t>
            </w:r>
          </w:p>
        </w:tc>
        <w:tc>
          <w:tcPr>
            <w:tcW w:w="1985" w:type="dxa"/>
            <w:tcBorders>
              <w:top w:val="nil"/>
              <w:left w:val="nil"/>
              <w:bottom w:val="single" w:sz="4" w:space="0" w:color="auto"/>
              <w:right w:val="single" w:sz="4" w:space="0" w:color="auto"/>
            </w:tcBorders>
            <w:shd w:val="clear" w:color="auto" w:fill="auto"/>
            <w:noWrap/>
            <w:vAlign w:val="bottom"/>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1005</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F/P Tuyaux en  PVC Ø 32 ou 40 : Ce prix rémunère la fourniture et la pose de tuyaux en  PVC Ø 40 </w:t>
            </w:r>
          </w:p>
          <w:p w:rsidR="00972762" w:rsidRPr="00972762" w:rsidRDefault="00972762" w:rsidP="00972762">
            <w:r w:rsidRPr="00972762">
              <w:t>Le mètre linéaire  à :</w:t>
            </w:r>
          </w:p>
        </w:tc>
        <w:tc>
          <w:tcPr>
            <w:tcW w:w="567"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ml</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1006</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Fouilles en rigole pour pose des canalisations : Ce prix rémunère la réalisation des fouilles en rigole  pour les canalisations de distribution        </w:t>
            </w:r>
          </w:p>
          <w:p w:rsidR="00972762" w:rsidRPr="00972762" w:rsidRDefault="00972762" w:rsidP="00972762">
            <w:r w:rsidRPr="00972762">
              <w:t>Le mètre linéaire  à :</w:t>
            </w:r>
          </w:p>
        </w:tc>
        <w:tc>
          <w:tcPr>
            <w:tcW w:w="567"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ml</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1007</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Fourniture et pose d'un grillage avertisseur sur les tuyaux de distribution: Ce prix rémunère la fourniture et la pose d'un grillage avertisseur sur les tuyaux de distribution</w:t>
            </w:r>
          </w:p>
          <w:p w:rsidR="00972762" w:rsidRPr="00972762" w:rsidRDefault="00972762" w:rsidP="00972762">
            <w:r w:rsidRPr="00972762">
              <w:t>Le mètre linéaire  à :</w:t>
            </w:r>
          </w:p>
        </w:tc>
        <w:tc>
          <w:tcPr>
            <w:tcW w:w="567"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ml</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LOT 1100: EQUIPEMENTS DU RESEAU</w:t>
            </w:r>
          </w:p>
        </w:tc>
        <w:tc>
          <w:tcPr>
            <w:tcW w:w="567"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1101</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Construction des regards pour ventouses : Ce prix rémunère la construction d’un regard pour ventouse         </w:t>
            </w:r>
          </w:p>
          <w:p w:rsidR="00972762" w:rsidRPr="00972762" w:rsidRDefault="00972762" w:rsidP="00972762">
            <w:r w:rsidRPr="00972762">
              <w:t>L’unité  à :</w:t>
            </w:r>
          </w:p>
        </w:tc>
        <w:tc>
          <w:tcPr>
            <w:tcW w:w="567"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U</w:t>
            </w:r>
          </w:p>
        </w:tc>
        <w:tc>
          <w:tcPr>
            <w:tcW w:w="1985"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1102</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Construction des regards pour purges : Ce prix rémunère la construction d’un regard pour purge         </w:t>
            </w:r>
          </w:p>
          <w:p w:rsidR="00972762" w:rsidRPr="00972762" w:rsidRDefault="00972762" w:rsidP="00972762">
            <w:r w:rsidRPr="00972762">
              <w:t>L’unité  à :</w:t>
            </w:r>
          </w:p>
        </w:tc>
        <w:tc>
          <w:tcPr>
            <w:tcW w:w="567"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U</w:t>
            </w:r>
          </w:p>
        </w:tc>
        <w:tc>
          <w:tcPr>
            <w:tcW w:w="1985"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tc>
      </w:tr>
      <w:tr w:rsidR="00972762" w:rsidRPr="00972762" w:rsidTr="00B17E8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1103</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2762" w:rsidRPr="00972762" w:rsidRDefault="00972762" w:rsidP="00972762">
            <w:r w:rsidRPr="00972762">
              <w:t xml:space="preserve">Construction des bornes fontaines : Ce prix rémunère la construction d’une borne fontaine équipée d’un compteur volumétrique         </w:t>
            </w:r>
          </w:p>
          <w:p w:rsidR="00972762" w:rsidRPr="00972762" w:rsidRDefault="00972762" w:rsidP="00972762">
            <w:r w:rsidRPr="00972762">
              <w:t>L’unité  à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2762" w:rsidRPr="00972762" w:rsidRDefault="00972762" w:rsidP="00972762">
            <w:r w:rsidRPr="00972762">
              <w:t>U</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2762" w:rsidRPr="00972762" w:rsidRDefault="00972762" w:rsidP="00972762"/>
        </w:tc>
      </w:tr>
      <w:tr w:rsidR="00972762" w:rsidRPr="00972762" w:rsidTr="00B17E8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1104</w:t>
            </w:r>
          </w:p>
        </w:tc>
        <w:tc>
          <w:tcPr>
            <w:tcW w:w="7513" w:type="dxa"/>
            <w:tcBorders>
              <w:top w:val="single" w:sz="4" w:space="0" w:color="auto"/>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F/P des ventouses : Ce prix rémunère la fourniture et la pose d’une ventouse         </w:t>
            </w:r>
          </w:p>
          <w:p w:rsidR="00972762" w:rsidRPr="00972762" w:rsidRDefault="00972762" w:rsidP="00972762">
            <w:r w:rsidRPr="00972762">
              <w:t>L’unité  à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2762" w:rsidRPr="00972762" w:rsidRDefault="00972762" w:rsidP="00972762">
            <w:r w:rsidRPr="00972762">
              <w:t>U</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1105</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F/P des vannes pour purges : Ce prix rémunère la fourniture et la pose d’une vanne pour purge         </w:t>
            </w:r>
          </w:p>
          <w:p w:rsidR="00972762" w:rsidRPr="00972762" w:rsidRDefault="00972762" w:rsidP="00972762">
            <w:r w:rsidRPr="00972762">
              <w:t>L’unité  à :</w:t>
            </w:r>
          </w:p>
        </w:tc>
        <w:tc>
          <w:tcPr>
            <w:tcW w:w="567"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U</w:t>
            </w:r>
          </w:p>
        </w:tc>
        <w:tc>
          <w:tcPr>
            <w:tcW w:w="1985"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1106</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Désinfection du forage et du réseau : Ce prix rémunère la désinfection du forage </w:t>
            </w:r>
            <w:r w:rsidRPr="00972762">
              <w:lastRenderedPageBreak/>
              <w:t>et du réseau construit</w:t>
            </w:r>
          </w:p>
          <w:p w:rsidR="00972762" w:rsidRPr="00972762" w:rsidRDefault="00972762" w:rsidP="00972762">
            <w:r w:rsidRPr="00972762">
              <w:t>L’unité  à :</w:t>
            </w:r>
          </w:p>
        </w:tc>
        <w:tc>
          <w:tcPr>
            <w:tcW w:w="567"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lastRenderedPageBreak/>
              <w:t>U</w:t>
            </w:r>
          </w:p>
        </w:tc>
        <w:tc>
          <w:tcPr>
            <w:tcW w:w="1985"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lastRenderedPageBreak/>
              <w:t>1107</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Construction branchement particulier : Ce prix rémunère la construction d’un  branchement particulier         </w:t>
            </w:r>
          </w:p>
          <w:p w:rsidR="00972762" w:rsidRPr="00972762" w:rsidRDefault="00972762" w:rsidP="00972762">
            <w:r w:rsidRPr="00972762">
              <w:t>L’unité  à :</w:t>
            </w:r>
          </w:p>
        </w:tc>
        <w:tc>
          <w:tcPr>
            <w:tcW w:w="567"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U</w:t>
            </w:r>
          </w:p>
        </w:tc>
        <w:tc>
          <w:tcPr>
            <w:tcW w:w="1985"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8080" w:type="dxa"/>
            <w:gridSpan w:val="2"/>
            <w:tcBorders>
              <w:top w:val="single" w:sz="4" w:space="0" w:color="auto"/>
              <w:left w:val="nil"/>
              <w:bottom w:val="single" w:sz="4" w:space="0" w:color="auto"/>
              <w:right w:val="single" w:sz="4" w:space="0" w:color="auto"/>
            </w:tcBorders>
            <w:shd w:val="clear" w:color="auto" w:fill="auto"/>
            <w:vAlign w:val="bottom"/>
            <w:hideMark/>
          </w:tcPr>
          <w:p w:rsidR="00972762" w:rsidRPr="00972762" w:rsidRDefault="00972762" w:rsidP="00972762">
            <w:r w:rsidRPr="00972762">
              <w:t>LOT 1200 : PERENISATION DES INFRASTRUCTURES</w:t>
            </w:r>
          </w:p>
        </w:tc>
        <w:tc>
          <w:tcPr>
            <w:tcW w:w="1985"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tc>
      </w:tr>
      <w:tr w:rsidR="00972762" w:rsidRPr="00972762" w:rsidTr="00B17E83">
        <w:trPr>
          <w:trHeight w:val="73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1201</w:t>
            </w:r>
          </w:p>
        </w:tc>
        <w:tc>
          <w:tcPr>
            <w:tcW w:w="7513" w:type="dxa"/>
            <w:tcBorders>
              <w:top w:val="nil"/>
              <w:left w:val="nil"/>
              <w:bottom w:val="single" w:sz="4" w:space="0" w:color="auto"/>
              <w:right w:val="single" w:sz="4" w:space="0" w:color="auto"/>
            </w:tcBorders>
            <w:shd w:val="clear" w:color="000000" w:fill="FFFFFF"/>
            <w:vAlign w:val="bottom"/>
            <w:hideMark/>
          </w:tcPr>
          <w:p w:rsidR="00972762" w:rsidRPr="00972762" w:rsidRDefault="00972762" w:rsidP="00972762">
            <w:r w:rsidRPr="00972762">
              <w:t xml:space="preserve">Création d’une association d’utilisateur de l’eau (AUE) reconnue par les autorités administratives compétentes : Ce prix rémunère la création et l’installation d’une association des utilisateurs de l’eau         </w:t>
            </w:r>
          </w:p>
          <w:p w:rsidR="00972762" w:rsidRPr="00972762" w:rsidRDefault="00972762" w:rsidP="00972762">
            <w:r w:rsidRPr="00972762">
              <w:t>Le forfait  à :</w:t>
            </w:r>
          </w:p>
        </w:tc>
        <w:tc>
          <w:tcPr>
            <w:tcW w:w="567" w:type="dxa"/>
            <w:tcBorders>
              <w:top w:val="nil"/>
              <w:left w:val="nil"/>
              <w:bottom w:val="single" w:sz="4" w:space="0" w:color="auto"/>
              <w:right w:val="single" w:sz="4" w:space="0" w:color="auto"/>
            </w:tcBorders>
            <w:shd w:val="clear" w:color="000000" w:fill="FFFFFF"/>
            <w:vAlign w:val="bottom"/>
            <w:hideMark/>
          </w:tcPr>
          <w:p w:rsidR="00972762" w:rsidRPr="00972762" w:rsidRDefault="00972762" w:rsidP="00972762">
            <w:r w:rsidRPr="00972762">
              <w:t>FF</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1202</w:t>
            </w:r>
          </w:p>
        </w:tc>
        <w:tc>
          <w:tcPr>
            <w:tcW w:w="7513" w:type="dxa"/>
            <w:tcBorders>
              <w:top w:val="nil"/>
              <w:left w:val="nil"/>
              <w:bottom w:val="single" w:sz="4" w:space="0" w:color="auto"/>
              <w:right w:val="single" w:sz="4" w:space="0" w:color="auto"/>
            </w:tcBorders>
            <w:shd w:val="clear" w:color="000000" w:fill="FFFFFF"/>
            <w:vAlign w:val="bottom"/>
            <w:hideMark/>
          </w:tcPr>
          <w:p w:rsidR="00972762" w:rsidRPr="00972762" w:rsidRDefault="00972762" w:rsidP="00972762">
            <w:r w:rsidRPr="00972762">
              <w:t xml:space="preserve">Formation des agents d'entretien : Ce prix rémunère la formation d’un agent d’entretien         </w:t>
            </w:r>
          </w:p>
          <w:p w:rsidR="00972762" w:rsidRPr="00972762" w:rsidRDefault="00972762" w:rsidP="00972762">
            <w:r w:rsidRPr="00972762">
              <w:t>L’unité  à :</w:t>
            </w:r>
          </w:p>
        </w:tc>
        <w:tc>
          <w:tcPr>
            <w:tcW w:w="567" w:type="dxa"/>
            <w:tcBorders>
              <w:top w:val="nil"/>
              <w:left w:val="nil"/>
              <w:bottom w:val="single" w:sz="4" w:space="0" w:color="auto"/>
              <w:right w:val="single" w:sz="4" w:space="0" w:color="auto"/>
            </w:tcBorders>
            <w:shd w:val="clear" w:color="000000" w:fill="FFFFFF"/>
            <w:vAlign w:val="bottom"/>
            <w:hideMark/>
          </w:tcPr>
          <w:p w:rsidR="00972762" w:rsidRPr="00972762" w:rsidRDefault="00972762" w:rsidP="00972762">
            <w:r w:rsidRPr="00972762">
              <w:t>U</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tc>
      </w:tr>
      <w:tr w:rsidR="00972762" w:rsidRPr="00972762" w:rsidTr="00B17E83">
        <w:trPr>
          <w:trHeight w:val="49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1203</w:t>
            </w:r>
          </w:p>
        </w:tc>
        <w:tc>
          <w:tcPr>
            <w:tcW w:w="7513" w:type="dxa"/>
            <w:tcBorders>
              <w:top w:val="nil"/>
              <w:left w:val="nil"/>
              <w:bottom w:val="single" w:sz="4" w:space="0" w:color="auto"/>
              <w:right w:val="single" w:sz="4" w:space="0" w:color="auto"/>
            </w:tcBorders>
            <w:shd w:val="clear" w:color="auto" w:fill="auto"/>
            <w:vAlign w:val="bottom"/>
            <w:hideMark/>
          </w:tcPr>
          <w:p w:rsidR="00972762" w:rsidRPr="00972762" w:rsidRDefault="00972762" w:rsidP="00972762">
            <w:r w:rsidRPr="00972762">
              <w:t xml:space="preserve">Fourniture d'une caisse à outil contenant le matériel de première nécessité : Ce prix rémunère la fourniture d’une caisse à outils         </w:t>
            </w:r>
          </w:p>
          <w:p w:rsidR="00972762" w:rsidRPr="00972762" w:rsidRDefault="00972762" w:rsidP="00972762">
            <w:r w:rsidRPr="00972762">
              <w:t>L’unité  à :</w:t>
            </w:r>
          </w:p>
        </w:tc>
        <w:tc>
          <w:tcPr>
            <w:tcW w:w="567" w:type="dxa"/>
            <w:tcBorders>
              <w:top w:val="nil"/>
              <w:left w:val="nil"/>
              <w:bottom w:val="single" w:sz="4" w:space="0" w:color="auto"/>
              <w:right w:val="single" w:sz="4" w:space="0" w:color="auto"/>
            </w:tcBorders>
            <w:shd w:val="clear" w:color="000000" w:fill="FFFFFF"/>
            <w:vAlign w:val="bottom"/>
            <w:hideMark/>
          </w:tcPr>
          <w:p w:rsidR="00972762" w:rsidRPr="00972762" w:rsidRDefault="00972762" w:rsidP="00972762">
            <w:r w:rsidRPr="00972762">
              <w:t>U</w:t>
            </w:r>
          </w:p>
        </w:tc>
        <w:tc>
          <w:tcPr>
            <w:tcW w:w="1985" w:type="dxa"/>
            <w:tcBorders>
              <w:top w:val="nil"/>
              <w:left w:val="nil"/>
              <w:bottom w:val="single" w:sz="4" w:space="0" w:color="auto"/>
              <w:right w:val="single" w:sz="4" w:space="0" w:color="auto"/>
            </w:tcBorders>
            <w:shd w:val="clear" w:color="auto" w:fill="auto"/>
            <w:noWrap/>
            <w:vAlign w:val="bottom"/>
            <w:hideMark/>
          </w:tcPr>
          <w:p w:rsidR="00972762" w:rsidRPr="00972762" w:rsidRDefault="00972762" w:rsidP="00972762"/>
        </w:tc>
      </w:tr>
    </w:tbl>
    <w:p w:rsidR="00972762" w:rsidRPr="00972762" w:rsidRDefault="00972762" w:rsidP="00972762"/>
    <w:p w:rsidR="00972762" w:rsidRPr="00972762" w:rsidRDefault="00972762" w:rsidP="00972762">
      <w:r w:rsidRPr="00972762">
        <w:br w:type="page"/>
      </w:r>
    </w:p>
    <w:p w:rsidR="00972762" w:rsidRPr="00972762" w:rsidRDefault="00972762" w:rsidP="00972762"/>
    <w:p w:rsidR="00972762" w:rsidRPr="00972762" w:rsidRDefault="00972762" w:rsidP="00972762"/>
    <w:p w:rsidR="00972762" w:rsidRPr="00B17E83" w:rsidRDefault="00972762" w:rsidP="00B17E83">
      <w:pPr>
        <w:jc w:val="center"/>
        <w:rPr>
          <w:b/>
        </w:rPr>
      </w:pPr>
      <w:r w:rsidRPr="00B17E83">
        <w:rPr>
          <w:b/>
        </w:rPr>
        <w:t>PIECE N° 7 :</w:t>
      </w:r>
    </w:p>
    <w:p w:rsidR="00972762" w:rsidRPr="00972762" w:rsidRDefault="00972762" w:rsidP="00972762"/>
    <w:p w:rsidR="00972762" w:rsidRPr="00972762" w:rsidRDefault="00972762" w:rsidP="00972762">
      <w:r w:rsidRPr="00972762">
        <w:rPr>
          <w:noProof/>
        </w:rPr>
        <mc:AlternateContent>
          <mc:Choice Requires="wps">
            <w:drawing>
              <wp:anchor distT="0" distB="0" distL="114300" distR="114300" simplePos="0" relativeHeight="251677696" behindDoc="0" locked="0" layoutInCell="1" allowOverlap="1" wp14:anchorId="1B013F15" wp14:editId="19DDBB0F">
                <wp:simplePos x="0" y="0"/>
                <wp:positionH relativeFrom="column">
                  <wp:posOffset>378460</wp:posOffset>
                </wp:positionH>
                <wp:positionV relativeFrom="paragraph">
                  <wp:posOffset>100330</wp:posOffset>
                </wp:positionV>
                <wp:extent cx="5506085" cy="934085"/>
                <wp:effectExtent l="0" t="0" r="37465" b="56515"/>
                <wp:wrapNone/>
                <wp:docPr id="3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6085" cy="93408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E10A6" w:rsidRPr="00B17E83" w:rsidRDefault="004E10A6" w:rsidP="00B17E83">
                            <w:pPr>
                              <w:jc w:val="center"/>
                              <w:rPr>
                                <w:b/>
                              </w:rPr>
                            </w:pPr>
                          </w:p>
                          <w:p w:rsidR="004E10A6" w:rsidRPr="00B17E83" w:rsidRDefault="004E10A6" w:rsidP="00B17E83">
                            <w:pPr>
                              <w:jc w:val="center"/>
                              <w:rPr>
                                <w:b/>
                              </w:rPr>
                            </w:pPr>
                            <w:r w:rsidRPr="00B17E83">
                              <w:rPr>
                                <w:b/>
                              </w:rPr>
                              <w:t>SOUS DETAIL DES PRIX UNITAIRES</w:t>
                            </w:r>
                          </w:p>
                          <w:p w:rsidR="004E10A6" w:rsidRPr="00B17E83" w:rsidRDefault="004E10A6" w:rsidP="00B17E83">
                            <w:pPr>
                              <w:jc w:val="center"/>
                              <w:rPr>
                                <w:b/>
                              </w:rPr>
                            </w:pPr>
                            <w:r w:rsidRPr="00B17E83">
                              <w:rPr>
                                <w:b/>
                              </w:rPr>
                              <w:t>(SDPU)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5" style="position:absolute;margin-left:29.8pt;margin-top:7.9pt;width:433.55pt;height:73.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" strokecolor="#95b3d7" strokeweight="1pt">
                <v:fill color2="#b8cce4" focus="100%" type="gradient"/>
                <v:shadow on="t" color="#243f60" opacity=".5" offset="1pt"/>
                <v:textbox>
                  <w:txbxContent>
                    <w:p w:rsidR="004E10A6" w:rsidRPr="00B17E83" w:rsidRDefault="004E10A6" w:rsidP="00B17E83">
                      <w:pPr>
                        <w:jc w:val="center"/>
                        <w:rPr>
                          <w:b/>
                        </w:rPr>
                      </w:pPr>
                    </w:p>
                    <w:p w:rsidR="004E10A6" w:rsidRPr="00B17E83" w:rsidRDefault="004E10A6" w:rsidP="00B17E83">
                      <w:pPr>
                        <w:jc w:val="center"/>
                        <w:rPr>
                          <w:b/>
                        </w:rPr>
                      </w:pPr>
                      <w:r w:rsidRPr="00B17E83">
                        <w:rPr>
                          <w:b/>
                        </w:rPr>
                        <w:t>SOUS DETAIL DES PRIX UNITAIRES</w:t>
                      </w:r>
                    </w:p>
                    <w:p w:rsidR="004E10A6" w:rsidRPr="00B17E83" w:rsidRDefault="004E10A6" w:rsidP="00B17E83">
                      <w:pPr>
                        <w:jc w:val="center"/>
                        <w:rPr>
                          <w:b/>
                        </w:rPr>
                      </w:pPr>
                      <w:r w:rsidRPr="00B17E83">
                        <w:rPr>
                          <w:b/>
                        </w:rPr>
                        <w:t>(SDPU)</w:t>
                      </w:r>
                    </w:p>
                  </w:txbxContent>
                </v:textbox>
              </v:rect>
            </w:pict>
          </mc:Fallback>
        </mc:AlternateContent>
      </w:r>
    </w:p>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r w:rsidRPr="00972762">
        <w:br w:type="page"/>
      </w:r>
    </w:p>
    <w:p w:rsidR="00972762" w:rsidRPr="00972762" w:rsidRDefault="00972762" w:rsidP="00972762"/>
    <w:p w:rsidR="00972762" w:rsidRPr="00972762" w:rsidRDefault="00972762" w:rsidP="00972762">
      <w:r w:rsidRPr="00972762">
        <w:t>SOUS DÉTAIL DES PRIX UNITAIRES</w:t>
      </w:r>
    </w:p>
    <w:p w:rsidR="00972762" w:rsidRPr="00972762" w:rsidRDefault="00972762" w:rsidP="00972762">
      <w:r w:rsidRPr="00972762">
        <w:t>Désignation </w:t>
      </w:r>
      <w:proofErr w:type="gramStart"/>
      <w:r w:rsidRPr="00972762">
        <w:t>:_</w:t>
      </w:r>
      <w:proofErr w:type="gramEnd"/>
      <w:r w:rsidRPr="00972762">
        <w:t>______________________________________________________________________</w:t>
      </w:r>
    </w:p>
    <w:p w:rsidR="00972762" w:rsidRPr="00972762" w:rsidRDefault="00972762" w:rsidP="00972762"/>
    <w:tbl>
      <w:tblPr>
        <w:tblW w:w="0" w:type="auto"/>
        <w:tblLook w:val="01E0" w:firstRow="1" w:lastRow="1" w:firstColumn="1" w:lastColumn="1" w:noHBand="0" w:noVBand="0"/>
      </w:tblPr>
      <w:tblGrid>
        <w:gridCol w:w="1256"/>
        <w:gridCol w:w="2778"/>
        <w:gridCol w:w="1800"/>
        <w:gridCol w:w="1753"/>
        <w:gridCol w:w="1701"/>
      </w:tblGrid>
      <w:tr w:rsidR="00972762" w:rsidRPr="00972762" w:rsidTr="00B17E83">
        <w:tc>
          <w:tcPr>
            <w:tcW w:w="81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N° Prix</w:t>
            </w:r>
          </w:p>
        </w:tc>
        <w:tc>
          <w:tcPr>
            <w:tcW w:w="2993"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Rendement journalier</w:t>
            </w:r>
          </w:p>
        </w:tc>
        <w:tc>
          <w:tcPr>
            <w:tcW w:w="1901"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Quantité totale</w:t>
            </w:r>
          </w:p>
        </w:tc>
        <w:tc>
          <w:tcPr>
            <w:tcW w:w="177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Unité</w:t>
            </w:r>
          </w:p>
        </w:tc>
        <w:tc>
          <w:tcPr>
            <w:tcW w:w="1800"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Durée activité</w:t>
            </w:r>
          </w:p>
        </w:tc>
      </w:tr>
      <w:tr w:rsidR="00972762" w:rsidRPr="00972762" w:rsidTr="00B17E83">
        <w:tc>
          <w:tcPr>
            <w:tcW w:w="817"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2993"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81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72762" w:rsidRPr="00972762" w:rsidRDefault="00972762" w:rsidP="00972762">
            <w:r w:rsidRPr="00972762">
              <w:t>Main d’œuvre</w:t>
            </w:r>
          </w:p>
        </w:tc>
        <w:tc>
          <w:tcPr>
            <w:tcW w:w="2993"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Catégorie</w:t>
            </w:r>
          </w:p>
        </w:tc>
        <w:tc>
          <w:tcPr>
            <w:tcW w:w="1901"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Salaire journalier</w:t>
            </w:r>
          </w:p>
        </w:tc>
        <w:tc>
          <w:tcPr>
            <w:tcW w:w="177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Jours facturés</w:t>
            </w:r>
          </w:p>
        </w:tc>
        <w:tc>
          <w:tcPr>
            <w:tcW w:w="1800"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Montant</w:t>
            </w:r>
          </w:p>
        </w:tc>
      </w:tr>
      <w:tr w:rsidR="00972762" w:rsidRPr="00972762" w:rsidTr="00B17E83">
        <w:tc>
          <w:tcPr>
            <w:tcW w:w="0" w:type="auto"/>
            <w:vMerge/>
            <w:tcBorders>
              <w:top w:val="single" w:sz="4" w:space="0" w:color="auto"/>
              <w:left w:val="single" w:sz="4" w:space="0" w:color="auto"/>
              <w:bottom w:val="single" w:sz="4" w:space="0" w:color="auto"/>
              <w:right w:val="single" w:sz="4" w:space="0" w:color="auto"/>
            </w:tcBorders>
            <w:vAlign w:val="center"/>
            <w:hideMark/>
          </w:tcPr>
          <w:p w:rsidR="00972762" w:rsidRPr="00972762" w:rsidRDefault="00972762" w:rsidP="00972762"/>
        </w:tc>
        <w:tc>
          <w:tcPr>
            <w:tcW w:w="2993"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0" w:type="auto"/>
            <w:vMerge/>
            <w:tcBorders>
              <w:top w:val="single" w:sz="4" w:space="0" w:color="auto"/>
              <w:left w:val="single" w:sz="4" w:space="0" w:color="auto"/>
              <w:bottom w:val="single" w:sz="4" w:space="0" w:color="auto"/>
              <w:right w:val="single" w:sz="4" w:space="0" w:color="auto"/>
            </w:tcBorders>
            <w:vAlign w:val="center"/>
            <w:hideMark/>
          </w:tcPr>
          <w:p w:rsidR="00972762" w:rsidRPr="00972762" w:rsidRDefault="00972762" w:rsidP="00972762"/>
        </w:tc>
        <w:tc>
          <w:tcPr>
            <w:tcW w:w="2993"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0" w:type="auto"/>
            <w:vMerge/>
            <w:tcBorders>
              <w:top w:val="single" w:sz="4" w:space="0" w:color="auto"/>
              <w:left w:val="single" w:sz="4" w:space="0" w:color="auto"/>
              <w:bottom w:val="single" w:sz="4" w:space="0" w:color="auto"/>
              <w:right w:val="single" w:sz="4" w:space="0" w:color="auto"/>
            </w:tcBorders>
            <w:vAlign w:val="center"/>
            <w:hideMark/>
          </w:tcPr>
          <w:p w:rsidR="00972762" w:rsidRPr="00972762" w:rsidRDefault="00972762" w:rsidP="00972762"/>
        </w:tc>
        <w:tc>
          <w:tcPr>
            <w:tcW w:w="2993"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0" w:type="auto"/>
            <w:vMerge/>
            <w:tcBorders>
              <w:top w:val="single" w:sz="4" w:space="0" w:color="auto"/>
              <w:left w:val="single" w:sz="4" w:space="0" w:color="auto"/>
              <w:bottom w:val="single" w:sz="4" w:space="0" w:color="auto"/>
              <w:right w:val="single" w:sz="4" w:space="0" w:color="auto"/>
            </w:tcBorders>
            <w:vAlign w:val="center"/>
            <w:hideMark/>
          </w:tcPr>
          <w:p w:rsidR="00972762" w:rsidRPr="00972762" w:rsidRDefault="00972762" w:rsidP="00972762"/>
        </w:tc>
        <w:tc>
          <w:tcPr>
            <w:tcW w:w="2993"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0" w:type="auto"/>
            <w:vMerge/>
            <w:tcBorders>
              <w:top w:val="single" w:sz="4" w:space="0" w:color="auto"/>
              <w:left w:val="single" w:sz="4" w:space="0" w:color="auto"/>
              <w:bottom w:val="single" w:sz="4" w:space="0" w:color="auto"/>
              <w:right w:val="single" w:sz="4" w:space="0" w:color="auto"/>
            </w:tcBorders>
            <w:vAlign w:val="center"/>
            <w:hideMark/>
          </w:tcPr>
          <w:p w:rsidR="00972762" w:rsidRPr="00972762" w:rsidRDefault="00972762" w:rsidP="00972762"/>
        </w:tc>
        <w:tc>
          <w:tcPr>
            <w:tcW w:w="2993"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0" w:type="auto"/>
            <w:vMerge/>
            <w:tcBorders>
              <w:top w:val="single" w:sz="4" w:space="0" w:color="auto"/>
              <w:left w:val="single" w:sz="4" w:space="0" w:color="auto"/>
              <w:bottom w:val="single" w:sz="4" w:space="0" w:color="auto"/>
              <w:right w:val="single" w:sz="4" w:space="0" w:color="auto"/>
            </w:tcBorders>
            <w:vAlign w:val="center"/>
            <w:hideMark/>
          </w:tcPr>
          <w:p w:rsidR="00972762" w:rsidRPr="00972762" w:rsidRDefault="00972762" w:rsidP="00972762"/>
        </w:tc>
        <w:tc>
          <w:tcPr>
            <w:tcW w:w="2993"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0" w:type="auto"/>
            <w:vMerge/>
            <w:tcBorders>
              <w:top w:val="single" w:sz="4" w:space="0" w:color="auto"/>
              <w:left w:val="single" w:sz="4" w:space="0" w:color="auto"/>
              <w:bottom w:val="single" w:sz="4" w:space="0" w:color="auto"/>
              <w:right w:val="single" w:sz="4" w:space="0" w:color="auto"/>
            </w:tcBorders>
            <w:vAlign w:val="center"/>
            <w:hideMark/>
          </w:tcPr>
          <w:p w:rsidR="00972762" w:rsidRPr="00972762" w:rsidRDefault="00972762" w:rsidP="00972762"/>
        </w:tc>
        <w:tc>
          <w:tcPr>
            <w:tcW w:w="2993"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0" w:type="auto"/>
            <w:vMerge/>
            <w:tcBorders>
              <w:top w:val="single" w:sz="4" w:space="0" w:color="auto"/>
              <w:left w:val="single" w:sz="4" w:space="0" w:color="auto"/>
              <w:bottom w:val="single" w:sz="4" w:space="0" w:color="auto"/>
              <w:right w:val="single" w:sz="4" w:space="0" w:color="auto"/>
            </w:tcBorders>
            <w:vAlign w:val="center"/>
            <w:hideMark/>
          </w:tcPr>
          <w:p w:rsidR="00972762" w:rsidRPr="00972762" w:rsidRDefault="00972762" w:rsidP="00972762"/>
        </w:tc>
        <w:tc>
          <w:tcPr>
            <w:tcW w:w="6671" w:type="dxa"/>
            <w:gridSpan w:val="3"/>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TOTAL A</w:t>
            </w:r>
          </w:p>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817" w:type="dxa"/>
            <w:vMerge w:val="restart"/>
            <w:tcBorders>
              <w:top w:val="single" w:sz="4" w:space="0" w:color="auto"/>
              <w:left w:val="single" w:sz="4" w:space="0" w:color="auto"/>
              <w:bottom w:val="single" w:sz="4" w:space="0" w:color="auto"/>
              <w:right w:val="single" w:sz="4" w:space="0" w:color="auto"/>
            </w:tcBorders>
            <w:textDirection w:val="btLr"/>
          </w:tcPr>
          <w:p w:rsidR="00972762" w:rsidRPr="00972762" w:rsidRDefault="00972762" w:rsidP="00972762"/>
          <w:p w:rsidR="00972762" w:rsidRPr="00972762" w:rsidRDefault="00972762" w:rsidP="00972762">
            <w:r w:rsidRPr="00972762">
              <w:t>Matériel et engin</w:t>
            </w:r>
          </w:p>
        </w:tc>
        <w:tc>
          <w:tcPr>
            <w:tcW w:w="2993"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Type</w:t>
            </w:r>
          </w:p>
        </w:tc>
        <w:tc>
          <w:tcPr>
            <w:tcW w:w="1901"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Taux journalier</w:t>
            </w:r>
          </w:p>
        </w:tc>
        <w:tc>
          <w:tcPr>
            <w:tcW w:w="177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Jours facturés</w:t>
            </w:r>
          </w:p>
        </w:tc>
        <w:tc>
          <w:tcPr>
            <w:tcW w:w="1800"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 xml:space="preserve">Montant </w:t>
            </w:r>
          </w:p>
        </w:tc>
      </w:tr>
      <w:tr w:rsidR="00972762" w:rsidRPr="00972762" w:rsidTr="00B17E83">
        <w:tc>
          <w:tcPr>
            <w:tcW w:w="0" w:type="auto"/>
            <w:vMerge/>
            <w:tcBorders>
              <w:top w:val="single" w:sz="4" w:space="0" w:color="auto"/>
              <w:left w:val="single" w:sz="4" w:space="0" w:color="auto"/>
              <w:bottom w:val="single" w:sz="4" w:space="0" w:color="auto"/>
              <w:right w:val="single" w:sz="4" w:space="0" w:color="auto"/>
            </w:tcBorders>
            <w:vAlign w:val="center"/>
            <w:hideMark/>
          </w:tcPr>
          <w:p w:rsidR="00972762" w:rsidRPr="00972762" w:rsidRDefault="00972762" w:rsidP="00972762"/>
        </w:tc>
        <w:tc>
          <w:tcPr>
            <w:tcW w:w="2993"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0" w:type="auto"/>
            <w:vMerge/>
            <w:tcBorders>
              <w:top w:val="single" w:sz="4" w:space="0" w:color="auto"/>
              <w:left w:val="single" w:sz="4" w:space="0" w:color="auto"/>
              <w:bottom w:val="single" w:sz="4" w:space="0" w:color="auto"/>
              <w:right w:val="single" w:sz="4" w:space="0" w:color="auto"/>
            </w:tcBorders>
            <w:vAlign w:val="center"/>
            <w:hideMark/>
          </w:tcPr>
          <w:p w:rsidR="00972762" w:rsidRPr="00972762" w:rsidRDefault="00972762" w:rsidP="00972762"/>
        </w:tc>
        <w:tc>
          <w:tcPr>
            <w:tcW w:w="2993"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0" w:type="auto"/>
            <w:vMerge/>
            <w:tcBorders>
              <w:top w:val="single" w:sz="4" w:space="0" w:color="auto"/>
              <w:left w:val="single" w:sz="4" w:space="0" w:color="auto"/>
              <w:bottom w:val="single" w:sz="4" w:space="0" w:color="auto"/>
              <w:right w:val="single" w:sz="4" w:space="0" w:color="auto"/>
            </w:tcBorders>
            <w:vAlign w:val="center"/>
            <w:hideMark/>
          </w:tcPr>
          <w:p w:rsidR="00972762" w:rsidRPr="00972762" w:rsidRDefault="00972762" w:rsidP="00972762"/>
        </w:tc>
        <w:tc>
          <w:tcPr>
            <w:tcW w:w="2993"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0" w:type="auto"/>
            <w:vMerge/>
            <w:tcBorders>
              <w:top w:val="single" w:sz="4" w:space="0" w:color="auto"/>
              <w:left w:val="single" w:sz="4" w:space="0" w:color="auto"/>
              <w:bottom w:val="single" w:sz="4" w:space="0" w:color="auto"/>
              <w:right w:val="single" w:sz="4" w:space="0" w:color="auto"/>
            </w:tcBorders>
            <w:vAlign w:val="center"/>
            <w:hideMark/>
          </w:tcPr>
          <w:p w:rsidR="00972762" w:rsidRPr="00972762" w:rsidRDefault="00972762" w:rsidP="00972762"/>
        </w:tc>
        <w:tc>
          <w:tcPr>
            <w:tcW w:w="2993"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0" w:type="auto"/>
            <w:vMerge/>
            <w:tcBorders>
              <w:top w:val="single" w:sz="4" w:space="0" w:color="auto"/>
              <w:left w:val="single" w:sz="4" w:space="0" w:color="auto"/>
              <w:bottom w:val="single" w:sz="4" w:space="0" w:color="auto"/>
              <w:right w:val="single" w:sz="4" w:space="0" w:color="auto"/>
            </w:tcBorders>
            <w:vAlign w:val="center"/>
            <w:hideMark/>
          </w:tcPr>
          <w:p w:rsidR="00972762" w:rsidRPr="00972762" w:rsidRDefault="00972762" w:rsidP="00972762"/>
        </w:tc>
        <w:tc>
          <w:tcPr>
            <w:tcW w:w="2993"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0" w:type="auto"/>
            <w:vMerge/>
            <w:tcBorders>
              <w:top w:val="single" w:sz="4" w:space="0" w:color="auto"/>
              <w:left w:val="single" w:sz="4" w:space="0" w:color="auto"/>
              <w:bottom w:val="single" w:sz="4" w:space="0" w:color="auto"/>
              <w:right w:val="single" w:sz="4" w:space="0" w:color="auto"/>
            </w:tcBorders>
            <w:vAlign w:val="center"/>
            <w:hideMark/>
          </w:tcPr>
          <w:p w:rsidR="00972762" w:rsidRPr="00972762" w:rsidRDefault="00972762" w:rsidP="00972762"/>
        </w:tc>
        <w:tc>
          <w:tcPr>
            <w:tcW w:w="2993"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0" w:type="auto"/>
            <w:vMerge/>
            <w:tcBorders>
              <w:top w:val="single" w:sz="4" w:space="0" w:color="auto"/>
              <w:left w:val="single" w:sz="4" w:space="0" w:color="auto"/>
              <w:bottom w:val="single" w:sz="4" w:space="0" w:color="auto"/>
              <w:right w:val="single" w:sz="4" w:space="0" w:color="auto"/>
            </w:tcBorders>
            <w:vAlign w:val="center"/>
            <w:hideMark/>
          </w:tcPr>
          <w:p w:rsidR="00972762" w:rsidRPr="00972762" w:rsidRDefault="00972762" w:rsidP="00972762"/>
        </w:tc>
        <w:tc>
          <w:tcPr>
            <w:tcW w:w="6671" w:type="dxa"/>
            <w:gridSpan w:val="3"/>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TOTAL B</w:t>
            </w:r>
          </w:p>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817" w:type="dxa"/>
            <w:vMerge w:val="restart"/>
            <w:tcBorders>
              <w:top w:val="single" w:sz="4" w:space="0" w:color="auto"/>
              <w:left w:val="single" w:sz="4" w:space="0" w:color="auto"/>
              <w:bottom w:val="single" w:sz="4" w:space="0" w:color="auto"/>
              <w:right w:val="single" w:sz="4" w:space="0" w:color="auto"/>
            </w:tcBorders>
            <w:textDirection w:val="btLr"/>
          </w:tcPr>
          <w:p w:rsidR="00972762" w:rsidRPr="00972762" w:rsidRDefault="00972762" w:rsidP="00972762"/>
          <w:p w:rsidR="00972762" w:rsidRPr="00972762" w:rsidRDefault="00972762" w:rsidP="00972762">
            <w:r w:rsidRPr="00972762">
              <w:t>Matériaux divers</w:t>
            </w:r>
          </w:p>
        </w:tc>
        <w:tc>
          <w:tcPr>
            <w:tcW w:w="2993"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Type</w:t>
            </w:r>
          </w:p>
        </w:tc>
        <w:tc>
          <w:tcPr>
            <w:tcW w:w="1901"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Prix unitaire</w:t>
            </w:r>
          </w:p>
        </w:tc>
        <w:tc>
          <w:tcPr>
            <w:tcW w:w="177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 xml:space="preserve">Consommation </w:t>
            </w:r>
          </w:p>
        </w:tc>
        <w:tc>
          <w:tcPr>
            <w:tcW w:w="1800"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 xml:space="preserve">Montant </w:t>
            </w:r>
          </w:p>
        </w:tc>
      </w:tr>
      <w:tr w:rsidR="00972762" w:rsidRPr="00972762" w:rsidTr="00B17E83">
        <w:tc>
          <w:tcPr>
            <w:tcW w:w="0" w:type="auto"/>
            <w:vMerge/>
            <w:tcBorders>
              <w:top w:val="single" w:sz="4" w:space="0" w:color="auto"/>
              <w:left w:val="single" w:sz="4" w:space="0" w:color="auto"/>
              <w:bottom w:val="single" w:sz="4" w:space="0" w:color="auto"/>
              <w:right w:val="single" w:sz="4" w:space="0" w:color="auto"/>
            </w:tcBorders>
            <w:vAlign w:val="center"/>
            <w:hideMark/>
          </w:tcPr>
          <w:p w:rsidR="00972762" w:rsidRPr="00972762" w:rsidRDefault="00972762" w:rsidP="00972762"/>
        </w:tc>
        <w:tc>
          <w:tcPr>
            <w:tcW w:w="2993"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0" w:type="auto"/>
            <w:vMerge/>
            <w:tcBorders>
              <w:top w:val="single" w:sz="4" w:space="0" w:color="auto"/>
              <w:left w:val="single" w:sz="4" w:space="0" w:color="auto"/>
              <w:bottom w:val="single" w:sz="4" w:space="0" w:color="auto"/>
              <w:right w:val="single" w:sz="4" w:space="0" w:color="auto"/>
            </w:tcBorders>
            <w:vAlign w:val="center"/>
            <w:hideMark/>
          </w:tcPr>
          <w:p w:rsidR="00972762" w:rsidRPr="00972762" w:rsidRDefault="00972762" w:rsidP="00972762"/>
        </w:tc>
        <w:tc>
          <w:tcPr>
            <w:tcW w:w="2993"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0" w:type="auto"/>
            <w:vMerge/>
            <w:tcBorders>
              <w:top w:val="single" w:sz="4" w:space="0" w:color="auto"/>
              <w:left w:val="single" w:sz="4" w:space="0" w:color="auto"/>
              <w:bottom w:val="single" w:sz="4" w:space="0" w:color="auto"/>
              <w:right w:val="single" w:sz="4" w:space="0" w:color="auto"/>
            </w:tcBorders>
            <w:vAlign w:val="center"/>
            <w:hideMark/>
          </w:tcPr>
          <w:p w:rsidR="00972762" w:rsidRPr="00972762" w:rsidRDefault="00972762" w:rsidP="00972762"/>
        </w:tc>
        <w:tc>
          <w:tcPr>
            <w:tcW w:w="2993"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0" w:type="auto"/>
            <w:vMerge/>
            <w:tcBorders>
              <w:top w:val="single" w:sz="4" w:space="0" w:color="auto"/>
              <w:left w:val="single" w:sz="4" w:space="0" w:color="auto"/>
              <w:bottom w:val="single" w:sz="4" w:space="0" w:color="auto"/>
              <w:right w:val="single" w:sz="4" w:space="0" w:color="auto"/>
            </w:tcBorders>
            <w:vAlign w:val="center"/>
            <w:hideMark/>
          </w:tcPr>
          <w:p w:rsidR="00972762" w:rsidRPr="00972762" w:rsidRDefault="00972762" w:rsidP="00972762"/>
        </w:tc>
        <w:tc>
          <w:tcPr>
            <w:tcW w:w="2993"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0" w:type="auto"/>
            <w:vMerge/>
            <w:tcBorders>
              <w:top w:val="single" w:sz="4" w:space="0" w:color="auto"/>
              <w:left w:val="single" w:sz="4" w:space="0" w:color="auto"/>
              <w:bottom w:val="single" w:sz="4" w:space="0" w:color="auto"/>
              <w:right w:val="single" w:sz="4" w:space="0" w:color="auto"/>
            </w:tcBorders>
            <w:vAlign w:val="center"/>
            <w:hideMark/>
          </w:tcPr>
          <w:p w:rsidR="00972762" w:rsidRPr="00972762" w:rsidRDefault="00972762" w:rsidP="00972762"/>
        </w:tc>
        <w:tc>
          <w:tcPr>
            <w:tcW w:w="2993"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0" w:type="auto"/>
            <w:vMerge/>
            <w:tcBorders>
              <w:top w:val="single" w:sz="4" w:space="0" w:color="auto"/>
              <w:left w:val="single" w:sz="4" w:space="0" w:color="auto"/>
              <w:bottom w:val="single" w:sz="4" w:space="0" w:color="auto"/>
              <w:right w:val="single" w:sz="4" w:space="0" w:color="auto"/>
            </w:tcBorders>
            <w:vAlign w:val="center"/>
            <w:hideMark/>
          </w:tcPr>
          <w:p w:rsidR="00972762" w:rsidRPr="00972762" w:rsidRDefault="00972762" w:rsidP="00972762"/>
        </w:tc>
        <w:tc>
          <w:tcPr>
            <w:tcW w:w="2993"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0" w:type="auto"/>
            <w:vMerge/>
            <w:tcBorders>
              <w:top w:val="single" w:sz="4" w:space="0" w:color="auto"/>
              <w:left w:val="single" w:sz="4" w:space="0" w:color="auto"/>
              <w:bottom w:val="single" w:sz="4" w:space="0" w:color="auto"/>
              <w:right w:val="single" w:sz="4" w:space="0" w:color="auto"/>
            </w:tcBorders>
            <w:vAlign w:val="center"/>
            <w:hideMark/>
          </w:tcPr>
          <w:p w:rsidR="00972762" w:rsidRPr="00972762" w:rsidRDefault="00972762" w:rsidP="00972762"/>
        </w:tc>
        <w:tc>
          <w:tcPr>
            <w:tcW w:w="6671" w:type="dxa"/>
            <w:gridSpan w:val="3"/>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TOTAL C</w:t>
            </w:r>
          </w:p>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81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D</w:t>
            </w:r>
          </w:p>
        </w:tc>
        <w:tc>
          <w:tcPr>
            <w:tcW w:w="2993"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TOTAL COUTS DIRECTS</w:t>
            </w:r>
          </w:p>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A+B+C</w:t>
            </w:r>
          </w:p>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81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E</w:t>
            </w:r>
          </w:p>
        </w:tc>
        <w:tc>
          <w:tcPr>
            <w:tcW w:w="2993"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Frais généraux de chantier</w:t>
            </w:r>
          </w:p>
        </w:tc>
        <w:tc>
          <w:tcPr>
            <w:tcW w:w="1901"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7%</w:t>
            </w:r>
          </w:p>
        </w:tc>
        <w:tc>
          <w:tcPr>
            <w:tcW w:w="177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 D x %</w:t>
            </w:r>
          </w:p>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81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F</w:t>
            </w:r>
          </w:p>
        </w:tc>
        <w:tc>
          <w:tcPr>
            <w:tcW w:w="2993"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Frais généraux de siège</w:t>
            </w:r>
          </w:p>
        </w:tc>
        <w:tc>
          <w:tcPr>
            <w:tcW w:w="1901"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10%</w:t>
            </w:r>
          </w:p>
        </w:tc>
        <w:tc>
          <w:tcPr>
            <w:tcW w:w="177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 D x %</w:t>
            </w:r>
          </w:p>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81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G</w:t>
            </w:r>
          </w:p>
        </w:tc>
        <w:tc>
          <w:tcPr>
            <w:tcW w:w="2993"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COUTS DE REVIENT</w:t>
            </w:r>
          </w:p>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 D + E + F</w:t>
            </w:r>
          </w:p>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81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H</w:t>
            </w:r>
          </w:p>
        </w:tc>
        <w:tc>
          <w:tcPr>
            <w:tcW w:w="2993"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Risques + Bénéfices</w:t>
            </w:r>
          </w:p>
        </w:tc>
        <w:tc>
          <w:tcPr>
            <w:tcW w:w="1901"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12%</w:t>
            </w:r>
          </w:p>
        </w:tc>
        <w:tc>
          <w:tcPr>
            <w:tcW w:w="177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 G x %</w:t>
            </w:r>
          </w:p>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81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P</w:t>
            </w:r>
          </w:p>
        </w:tc>
        <w:tc>
          <w:tcPr>
            <w:tcW w:w="2993"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PRIX DE VENTE TOTAL HT</w:t>
            </w:r>
          </w:p>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 G + H</w:t>
            </w:r>
          </w:p>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81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V</w:t>
            </w:r>
          </w:p>
        </w:tc>
        <w:tc>
          <w:tcPr>
            <w:tcW w:w="2993"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PRIX DE VENTE UNITAIRE HT</w:t>
            </w:r>
          </w:p>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 P/</w:t>
            </w:r>
            <w:proofErr w:type="spellStart"/>
            <w:r w:rsidRPr="00972762">
              <w:t>Qté</w:t>
            </w:r>
            <w:proofErr w:type="spellEnd"/>
          </w:p>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81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T</w:t>
            </w:r>
          </w:p>
        </w:tc>
        <w:tc>
          <w:tcPr>
            <w:tcW w:w="2993"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TVA</w:t>
            </w:r>
          </w:p>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B17E83">
            <w:r w:rsidRPr="00972762">
              <w:t>= V x 19,2</w:t>
            </w:r>
            <w:r w:rsidR="00B17E83">
              <w:t>5</w:t>
            </w:r>
            <w:r w:rsidRPr="00972762">
              <w:t>%</w:t>
            </w:r>
          </w:p>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r w:rsidR="00972762" w:rsidRPr="00972762" w:rsidTr="00B17E83">
        <w:tc>
          <w:tcPr>
            <w:tcW w:w="817"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2993"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PRIX DE VENTE UNITAIRE TTC</w:t>
            </w:r>
          </w:p>
        </w:tc>
        <w:tc>
          <w:tcPr>
            <w:tcW w:w="1901"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c>
          <w:tcPr>
            <w:tcW w:w="177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 V + T</w:t>
            </w:r>
          </w:p>
        </w:tc>
        <w:tc>
          <w:tcPr>
            <w:tcW w:w="1800" w:type="dxa"/>
            <w:tcBorders>
              <w:top w:val="single" w:sz="4" w:space="0" w:color="auto"/>
              <w:left w:val="single" w:sz="4" w:space="0" w:color="auto"/>
              <w:bottom w:val="single" w:sz="4" w:space="0" w:color="auto"/>
              <w:right w:val="single" w:sz="4" w:space="0" w:color="auto"/>
            </w:tcBorders>
          </w:tcPr>
          <w:p w:rsidR="00972762" w:rsidRPr="00972762" w:rsidRDefault="00972762" w:rsidP="00972762"/>
        </w:tc>
      </w:tr>
    </w:tbl>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B17E83" w:rsidRDefault="00972762" w:rsidP="00B17E83">
      <w:pPr>
        <w:jc w:val="center"/>
        <w:rPr>
          <w:b/>
          <w:sz w:val="24"/>
        </w:rPr>
      </w:pPr>
    </w:p>
    <w:p w:rsidR="00972762" w:rsidRPr="00B17E83" w:rsidRDefault="00972762" w:rsidP="00B17E83">
      <w:pPr>
        <w:jc w:val="center"/>
        <w:rPr>
          <w:b/>
          <w:sz w:val="24"/>
        </w:rPr>
      </w:pPr>
      <w:r w:rsidRPr="00B17E83">
        <w:rPr>
          <w:b/>
          <w:sz w:val="24"/>
        </w:rPr>
        <w:t>PIECE N° 8 :</w:t>
      </w:r>
    </w:p>
    <w:p w:rsidR="00972762" w:rsidRPr="00972762" w:rsidRDefault="00972762" w:rsidP="00972762"/>
    <w:p w:rsidR="00972762" w:rsidRPr="00972762" w:rsidRDefault="00972762" w:rsidP="00972762">
      <w:r w:rsidRPr="00972762">
        <w:rPr>
          <w:noProof/>
        </w:rPr>
        <mc:AlternateContent>
          <mc:Choice Requires="wps">
            <w:drawing>
              <wp:anchor distT="0" distB="0" distL="114300" distR="114300" simplePos="0" relativeHeight="251678720" behindDoc="0" locked="0" layoutInCell="1" allowOverlap="1" wp14:anchorId="6A5DEB4A" wp14:editId="3018629B">
                <wp:simplePos x="0" y="0"/>
                <wp:positionH relativeFrom="column">
                  <wp:posOffset>231140</wp:posOffset>
                </wp:positionH>
                <wp:positionV relativeFrom="paragraph">
                  <wp:posOffset>100330</wp:posOffset>
                </wp:positionV>
                <wp:extent cx="5506085" cy="934085"/>
                <wp:effectExtent l="0" t="0" r="37465" b="56515"/>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6085" cy="93408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E10A6" w:rsidRPr="00B17E83" w:rsidRDefault="004E10A6" w:rsidP="00B17E83">
                            <w:pPr>
                              <w:jc w:val="center"/>
                              <w:rPr>
                                <w:b/>
                              </w:rPr>
                            </w:pPr>
                          </w:p>
                          <w:p w:rsidR="004E10A6" w:rsidRPr="00B17E83" w:rsidRDefault="004E10A6" w:rsidP="00B17E83">
                            <w:pPr>
                              <w:jc w:val="center"/>
                              <w:rPr>
                                <w:b/>
                              </w:rPr>
                            </w:pPr>
                            <w:r w:rsidRPr="00B17E83">
                              <w:rPr>
                                <w:b/>
                              </w:rPr>
                              <w:t>CADRE DU DETAIL QUANTITATIF ET ESTIMATIF</w:t>
                            </w:r>
                          </w:p>
                          <w:p w:rsidR="004E10A6" w:rsidRPr="00B17E83" w:rsidRDefault="004E10A6" w:rsidP="00B17E83">
                            <w:pPr>
                              <w:jc w:val="center"/>
                              <w:rPr>
                                <w:b/>
                              </w:rPr>
                            </w:pPr>
                            <w:r w:rsidRPr="00B17E83">
                              <w:rPr>
                                <w:b/>
                              </w:rPr>
                              <w:t>(DQE)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6" style="position:absolute;margin-left:18.2pt;margin-top:7.9pt;width:433.55pt;height:7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" strokecolor="#95b3d7" strokeweight="1pt">
                <v:fill color2="#b8cce4" focus="100%" type="gradient"/>
                <v:shadow on="t" color="#243f60" opacity=".5" offset="1pt"/>
                <v:textbox>
                  <w:txbxContent>
                    <w:p w:rsidR="004E10A6" w:rsidRPr="00B17E83" w:rsidRDefault="004E10A6" w:rsidP="00B17E83">
                      <w:pPr>
                        <w:jc w:val="center"/>
                        <w:rPr>
                          <w:b/>
                        </w:rPr>
                      </w:pPr>
                    </w:p>
                    <w:p w:rsidR="004E10A6" w:rsidRPr="00B17E83" w:rsidRDefault="004E10A6" w:rsidP="00B17E83">
                      <w:pPr>
                        <w:jc w:val="center"/>
                        <w:rPr>
                          <w:b/>
                        </w:rPr>
                      </w:pPr>
                      <w:r w:rsidRPr="00B17E83">
                        <w:rPr>
                          <w:b/>
                        </w:rPr>
                        <w:t>CADRE DU DETAIL QUANTITATIF ET ESTIMATIF</w:t>
                      </w:r>
                    </w:p>
                    <w:p w:rsidR="004E10A6" w:rsidRPr="00B17E83" w:rsidRDefault="004E10A6" w:rsidP="00B17E83">
                      <w:pPr>
                        <w:jc w:val="center"/>
                        <w:rPr>
                          <w:b/>
                        </w:rPr>
                      </w:pPr>
                      <w:r w:rsidRPr="00B17E83">
                        <w:rPr>
                          <w:b/>
                        </w:rPr>
                        <w:t>(DQE)</w:t>
                      </w:r>
                    </w:p>
                  </w:txbxContent>
                </v:textbox>
              </v:rect>
            </w:pict>
          </mc:Fallback>
        </mc:AlternateContent>
      </w:r>
    </w:p>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r w:rsidRPr="00972762">
        <w:br w:type="page"/>
      </w:r>
    </w:p>
    <w:p w:rsidR="00972762" w:rsidRPr="00B17E83" w:rsidRDefault="00972762" w:rsidP="00972762">
      <w:pPr>
        <w:rPr>
          <w:b/>
        </w:rPr>
      </w:pPr>
      <w:r w:rsidRPr="00B17E83">
        <w:rPr>
          <w:b/>
        </w:rPr>
        <w:lastRenderedPageBreak/>
        <w:t xml:space="preserve">CADRE DU DEVIS QUANTITATIF ET ESTIMATIF DE </w:t>
      </w:r>
      <w:r w:rsidR="00B17E83" w:rsidRPr="00B17E83">
        <w:rPr>
          <w:b/>
        </w:rPr>
        <w:t>LA MINI ADDUCTION EAU POTABLE A WANTAMO</w:t>
      </w:r>
    </w:p>
    <w:tbl>
      <w:tblPr>
        <w:tblW w:w="10725" w:type="dxa"/>
        <w:tblInd w:w="-639" w:type="dxa"/>
        <w:tblCellMar>
          <w:left w:w="70" w:type="dxa"/>
          <w:right w:w="70" w:type="dxa"/>
        </w:tblCellMar>
        <w:tblLook w:val="04A0" w:firstRow="1" w:lastRow="0" w:firstColumn="1" w:lastColumn="0" w:noHBand="0" w:noVBand="1"/>
      </w:tblPr>
      <w:tblGrid>
        <w:gridCol w:w="730"/>
        <w:gridCol w:w="5406"/>
        <w:gridCol w:w="731"/>
        <w:gridCol w:w="876"/>
        <w:gridCol w:w="1229"/>
        <w:gridCol w:w="1753"/>
      </w:tblGrid>
      <w:tr w:rsidR="00972762" w:rsidRPr="00972762" w:rsidTr="00B17E83">
        <w:trPr>
          <w:trHeight w:val="368"/>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N°</w:t>
            </w:r>
          </w:p>
        </w:tc>
        <w:tc>
          <w:tcPr>
            <w:tcW w:w="5406"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DESIGNATION</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U</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proofErr w:type="spellStart"/>
            <w:r w:rsidRPr="00972762">
              <w:t>Qtés</w:t>
            </w:r>
            <w:proofErr w:type="spellEnd"/>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P.U</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 xml:space="preserve">P.T </w:t>
            </w:r>
          </w:p>
        </w:tc>
      </w:tr>
      <w:tr w:rsidR="00972762" w:rsidRPr="00972762" w:rsidTr="00B17E83">
        <w:trPr>
          <w:trHeight w:val="309"/>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 </w:t>
            </w:r>
          </w:p>
        </w:tc>
        <w:tc>
          <w:tcPr>
            <w:tcW w:w="9994" w:type="dxa"/>
            <w:gridSpan w:val="5"/>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LOT 100 : TRAVAUX PREPARATOIRES</w:t>
            </w:r>
          </w:p>
        </w:tc>
      </w:tr>
      <w:tr w:rsidR="00972762" w:rsidRPr="00972762" w:rsidTr="00B17E83">
        <w:trPr>
          <w:trHeight w:val="431"/>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101</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Levés topographiques et géo-référenciassions du site</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proofErr w:type="spellStart"/>
            <w:r w:rsidRPr="00972762">
              <w:t>ff</w:t>
            </w:r>
            <w:proofErr w:type="spellEnd"/>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439"/>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102</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Travaux  de mise en forme géomantique des données de terrain</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proofErr w:type="spellStart"/>
            <w:r w:rsidRPr="00972762">
              <w:t>ff</w:t>
            </w:r>
            <w:proofErr w:type="spellEnd"/>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294"/>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103</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Etudes satellitaires des données</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proofErr w:type="spellStart"/>
            <w:r w:rsidRPr="00972762">
              <w:t>ff</w:t>
            </w:r>
            <w:proofErr w:type="spellEnd"/>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285"/>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104</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Interprétations des données</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proofErr w:type="spellStart"/>
            <w:r w:rsidRPr="00972762">
              <w:t>ff</w:t>
            </w:r>
            <w:proofErr w:type="spellEnd"/>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262"/>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105</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mise en forme au module exploitable</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proofErr w:type="spellStart"/>
            <w:r w:rsidRPr="00972762">
              <w:t>ff</w:t>
            </w:r>
            <w:proofErr w:type="spellEnd"/>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309"/>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 </w:t>
            </w:r>
          </w:p>
        </w:tc>
        <w:tc>
          <w:tcPr>
            <w:tcW w:w="8241" w:type="dxa"/>
            <w:gridSpan w:val="4"/>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Sous-Total 100</w:t>
            </w:r>
          </w:p>
        </w:tc>
        <w:tc>
          <w:tcPr>
            <w:tcW w:w="1753" w:type="dxa"/>
            <w:tcBorders>
              <w:top w:val="nil"/>
              <w:left w:val="nil"/>
              <w:bottom w:val="single" w:sz="4" w:space="0" w:color="auto"/>
              <w:right w:val="single" w:sz="4" w:space="0" w:color="auto"/>
            </w:tcBorders>
            <w:shd w:val="clear" w:color="000000" w:fill="D8D8D8"/>
            <w:noWrap/>
            <w:vAlign w:val="center"/>
            <w:hideMark/>
          </w:tcPr>
          <w:p w:rsidR="00972762" w:rsidRPr="00972762" w:rsidRDefault="00972762" w:rsidP="00972762"/>
        </w:tc>
      </w:tr>
      <w:tr w:rsidR="00972762" w:rsidRPr="00972762" w:rsidTr="00B17E83">
        <w:trPr>
          <w:trHeight w:val="368"/>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 </w:t>
            </w:r>
          </w:p>
        </w:tc>
        <w:tc>
          <w:tcPr>
            <w:tcW w:w="9994" w:type="dxa"/>
            <w:gridSpan w:val="5"/>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LOT 200 : MOBILISATION</w:t>
            </w:r>
          </w:p>
        </w:tc>
      </w:tr>
      <w:tr w:rsidR="00972762" w:rsidRPr="00972762" w:rsidTr="00B17E83">
        <w:trPr>
          <w:trHeight w:val="248"/>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201</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 xml:space="preserve">Mobilisation générale atelier forage, </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u</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252"/>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202</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Amenée et repli, matériel et personnel</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proofErr w:type="spellStart"/>
            <w:r w:rsidRPr="00972762">
              <w:t>ff</w:t>
            </w:r>
            <w:proofErr w:type="spellEnd"/>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255"/>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0E77FD">
            <w:r w:rsidRPr="00972762">
              <w:t>2</w:t>
            </w:r>
            <w:r w:rsidR="000E77FD">
              <w:t>03</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Mise en station de l'atelier de forage</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u</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246"/>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0E77FD" w:rsidP="00972762">
            <w:r>
              <w:t>204</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Nettoyage et mise en état du site</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u</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309"/>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 </w:t>
            </w:r>
          </w:p>
        </w:tc>
        <w:tc>
          <w:tcPr>
            <w:tcW w:w="8241" w:type="dxa"/>
            <w:gridSpan w:val="4"/>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Sous-Total 200</w:t>
            </w:r>
          </w:p>
        </w:tc>
        <w:tc>
          <w:tcPr>
            <w:tcW w:w="1753" w:type="dxa"/>
            <w:tcBorders>
              <w:top w:val="nil"/>
              <w:left w:val="nil"/>
              <w:bottom w:val="single" w:sz="4" w:space="0" w:color="auto"/>
              <w:right w:val="single" w:sz="4" w:space="0" w:color="auto"/>
            </w:tcBorders>
            <w:shd w:val="clear" w:color="000000" w:fill="D8D8D8"/>
            <w:noWrap/>
            <w:vAlign w:val="center"/>
            <w:hideMark/>
          </w:tcPr>
          <w:p w:rsidR="00972762" w:rsidRPr="00972762" w:rsidRDefault="00972762" w:rsidP="00972762"/>
        </w:tc>
      </w:tr>
      <w:tr w:rsidR="00972762" w:rsidRPr="00972762" w:rsidTr="00B17E83">
        <w:trPr>
          <w:trHeight w:val="309"/>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 </w:t>
            </w:r>
          </w:p>
        </w:tc>
        <w:tc>
          <w:tcPr>
            <w:tcW w:w="9994" w:type="dxa"/>
            <w:gridSpan w:val="5"/>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LOT 300 : FORAGE</w:t>
            </w:r>
          </w:p>
        </w:tc>
      </w:tr>
      <w:tr w:rsidR="00972762" w:rsidRPr="00972762" w:rsidTr="00B17E83">
        <w:trPr>
          <w:trHeight w:val="314"/>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301</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Installation, Montage et Démontage</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u</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402"/>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302</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proofErr w:type="spellStart"/>
            <w:r w:rsidRPr="00972762">
              <w:t>Foration</w:t>
            </w:r>
            <w:proofErr w:type="spellEnd"/>
            <w:r w:rsidRPr="00972762">
              <w:t xml:space="preserve"> en roto-percussion diam 8"en terrain non consolidé</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ml</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25</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258"/>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303</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proofErr w:type="spellStart"/>
            <w:r w:rsidRPr="00972762">
              <w:t>Foration</w:t>
            </w:r>
            <w:proofErr w:type="spellEnd"/>
            <w:r w:rsidRPr="00972762">
              <w:t xml:space="preserve"> en roto-percussion terrain consolidé 8"</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ml</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2</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401"/>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304</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F + mise en place tubage de protection 8"</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ml</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27</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267"/>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305</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proofErr w:type="spellStart"/>
            <w:r w:rsidRPr="00972762">
              <w:t>Foration</w:t>
            </w:r>
            <w:proofErr w:type="spellEnd"/>
            <w:r w:rsidRPr="00972762">
              <w:t xml:space="preserve"> en roto-percussion terrain consolidé 6"</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ml</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43</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397"/>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306</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 xml:space="preserve">Échantillonnage de la </w:t>
            </w:r>
            <w:proofErr w:type="spellStart"/>
            <w:r w:rsidRPr="00972762">
              <w:t>foration</w:t>
            </w:r>
            <w:proofErr w:type="spellEnd"/>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u</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309"/>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 </w:t>
            </w:r>
          </w:p>
        </w:tc>
        <w:tc>
          <w:tcPr>
            <w:tcW w:w="8241" w:type="dxa"/>
            <w:gridSpan w:val="4"/>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Sous-Total 300</w:t>
            </w:r>
          </w:p>
        </w:tc>
        <w:tc>
          <w:tcPr>
            <w:tcW w:w="1753" w:type="dxa"/>
            <w:tcBorders>
              <w:top w:val="nil"/>
              <w:left w:val="nil"/>
              <w:bottom w:val="single" w:sz="4" w:space="0" w:color="auto"/>
              <w:right w:val="single" w:sz="4" w:space="0" w:color="auto"/>
            </w:tcBorders>
            <w:shd w:val="clear" w:color="000000" w:fill="D8D8D8"/>
            <w:noWrap/>
            <w:vAlign w:val="center"/>
            <w:hideMark/>
          </w:tcPr>
          <w:p w:rsidR="00972762" w:rsidRPr="00972762" w:rsidRDefault="00972762" w:rsidP="00972762"/>
        </w:tc>
      </w:tr>
      <w:tr w:rsidR="00972762" w:rsidRPr="00972762" w:rsidTr="00B17E83">
        <w:trPr>
          <w:trHeight w:val="309"/>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 </w:t>
            </w:r>
          </w:p>
        </w:tc>
        <w:tc>
          <w:tcPr>
            <w:tcW w:w="9994" w:type="dxa"/>
            <w:gridSpan w:val="5"/>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LOT 400: EQUIPEMENT- DEVELOPPEMENT</w:t>
            </w:r>
          </w:p>
        </w:tc>
      </w:tr>
      <w:tr w:rsidR="00972762" w:rsidRPr="00972762" w:rsidTr="00B17E83">
        <w:trPr>
          <w:trHeight w:val="276"/>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401</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F + P d'un bouchon de fond de forage de 70 cm</w:t>
            </w:r>
          </w:p>
        </w:tc>
        <w:tc>
          <w:tcPr>
            <w:tcW w:w="731"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u</w:t>
            </w:r>
          </w:p>
        </w:tc>
        <w:tc>
          <w:tcPr>
            <w:tcW w:w="87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416"/>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402</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 xml:space="preserve">F + P tubage PVC non </w:t>
            </w:r>
            <w:proofErr w:type="spellStart"/>
            <w:r w:rsidRPr="00972762">
              <w:t>crépinés</w:t>
            </w:r>
            <w:proofErr w:type="spellEnd"/>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ml</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46</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407"/>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403</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F + P colonne de captage PVC 112/125 de 25 à 30 m</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ml</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24</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275"/>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lastRenderedPageBreak/>
              <w:t>404</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Fabrication et pose d'un centreur</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u</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4</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279"/>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405</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Contrôle de la verticalité/l’alignement</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proofErr w:type="spellStart"/>
            <w:r w:rsidRPr="00972762">
              <w:t>ff</w:t>
            </w:r>
            <w:proofErr w:type="spellEnd"/>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256"/>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406</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F et P massif filtrant en gravier</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m3</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8</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260"/>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407</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Mise  en place d'un Laitier de ciment/ avant-puits</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ml</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4</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115"/>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408</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Développement forage à l'air lift</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h</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4</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338"/>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 </w:t>
            </w:r>
          </w:p>
        </w:tc>
        <w:tc>
          <w:tcPr>
            <w:tcW w:w="8241" w:type="dxa"/>
            <w:gridSpan w:val="4"/>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Sous Total 400</w:t>
            </w:r>
          </w:p>
        </w:tc>
        <w:tc>
          <w:tcPr>
            <w:tcW w:w="1753" w:type="dxa"/>
            <w:tcBorders>
              <w:top w:val="nil"/>
              <w:left w:val="nil"/>
              <w:bottom w:val="single" w:sz="4" w:space="0" w:color="auto"/>
              <w:right w:val="single" w:sz="4" w:space="0" w:color="auto"/>
            </w:tcBorders>
            <w:shd w:val="clear" w:color="000000" w:fill="D8D8D8"/>
            <w:noWrap/>
            <w:vAlign w:val="center"/>
            <w:hideMark/>
          </w:tcPr>
          <w:p w:rsidR="00972762" w:rsidRPr="00972762" w:rsidRDefault="00972762" w:rsidP="00972762"/>
        </w:tc>
      </w:tr>
      <w:tr w:rsidR="00972762" w:rsidRPr="00972762" w:rsidTr="00B17E83">
        <w:trPr>
          <w:trHeight w:val="309"/>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 </w:t>
            </w:r>
          </w:p>
        </w:tc>
        <w:tc>
          <w:tcPr>
            <w:tcW w:w="9994" w:type="dxa"/>
            <w:gridSpan w:val="5"/>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LOT 500 : ESSAI DE POMPAGE</w:t>
            </w:r>
          </w:p>
        </w:tc>
      </w:tr>
      <w:tr w:rsidR="00972762" w:rsidRPr="00972762" w:rsidTr="00B17E83">
        <w:trPr>
          <w:trHeight w:val="421"/>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501</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Installation/retrait des pompes et de la conduite de refoulement (y compris tuyau d’exhaure)</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u</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289"/>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502</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Pompage, test par paliers/mesure du rabattement</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h</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4</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404"/>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503</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Remontée après test par paliers/mesure du rabattement</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h</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412"/>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504</w:t>
            </w:r>
          </w:p>
        </w:tc>
        <w:tc>
          <w:tcPr>
            <w:tcW w:w="5406" w:type="dxa"/>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Essai de pompage à débit constant/mesure du rabattement (Essai de pompage longue durée)</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h</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2</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420"/>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505</w:t>
            </w:r>
          </w:p>
        </w:tc>
        <w:tc>
          <w:tcPr>
            <w:tcW w:w="5406" w:type="dxa"/>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Remontée après l’essai de pompage à débit constant/mesure du rabattement</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h</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2</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382"/>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 </w:t>
            </w:r>
          </w:p>
        </w:tc>
        <w:tc>
          <w:tcPr>
            <w:tcW w:w="8241" w:type="dxa"/>
            <w:gridSpan w:val="4"/>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Sous Total 500</w:t>
            </w:r>
          </w:p>
        </w:tc>
        <w:tc>
          <w:tcPr>
            <w:tcW w:w="1753" w:type="dxa"/>
            <w:tcBorders>
              <w:top w:val="nil"/>
              <w:left w:val="nil"/>
              <w:bottom w:val="single" w:sz="4" w:space="0" w:color="auto"/>
              <w:right w:val="single" w:sz="4" w:space="0" w:color="auto"/>
            </w:tcBorders>
            <w:shd w:val="clear" w:color="000000" w:fill="D8D8D8"/>
            <w:noWrap/>
            <w:vAlign w:val="center"/>
            <w:hideMark/>
          </w:tcPr>
          <w:p w:rsidR="00972762" w:rsidRPr="00972762" w:rsidRDefault="00972762" w:rsidP="00972762"/>
        </w:tc>
      </w:tr>
      <w:tr w:rsidR="00972762" w:rsidRPr="00972762" w:rsidTr="00B17E83">
        <w:trPr>
          <w:trHeight w:val="309"/>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 </w:t>
            </w:r>
          </w:p>
        </w:tc>
        <w:tc>
          <w:tcPr>
            <w:tcW w:w="9994" w:type="dxa"/>
            <w:gridSpan w:val="5"/>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pPr>
              <w:rPr>
                <w:lang w:val="en-US"/>
              </w:rPr>
            </w:pPr>
            <w:r w:rsidRPr="00972762">
              <w:rPr>
                <w:lang w:val="en-US"/>
              </w:rPr>
              <w:t>LOT 600: STOCKAGE (32m3), 12m SOUS RADIER</w:t>
            </w:r>
          </w:p>
        </w:tc>
      </w:tr>
      <w:tr w:rsidR="00972762" w:rsidRPr="00972762" w:rsidTr="00B17E83">
        <w:trPr>
          <w:trHeight w:val="397"/>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601</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 xml:space="preserve">Construction d'une cuve en BA pour stockage d'eau de 32 m3 avec toutes </w:t>
            </w:r>
            <w:proofErr w:type="spellStart"/>
            <w:r w:rsidRPr="00972762">
              <w:t>sujetions</w:t>
            </w:r>
            <w:proofErr w:type="spellEnd"/>
          </w:p>
        </w:tc>
        <w:tc>
          <w:tcPr>
            <w:tcW w:w="731"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FF</w:t>
            </w:r>
          </w:p>
        </w:tc>
        <w:tc>
          <w:tcPr>
            <w:tcW w:w="87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278"/>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602</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Dallage du radier en BA  dosé à 350kg/m3</w:t>
            </w:r>
          </w:p>
        </w:tc>
        <w:tc>
          <w:tcPr>
            <w:tcW w:w="731"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m3</w:t>
            </w:r>
          </w:p>
        </w:tc>
        <w:tc>
          <w:tcPr>
            <w:tcW w:w="87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2</w:t>
            </w:r>
          </w:p>
        </w:tc>
        <w:tc>
          <w:tcPr>
            <w:tcW w:w="1229"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394"/>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603</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 xml:space="preserve">Dallage en BA au-dessus du local technique dosé à 350kg/m3 </w:t>
            </w:r>
          </w:p>
        </w:tc>
        <w:tc>
          <w:tcPr>
            <w:tcW w:w="731"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m3</w:t>
            </w:r>
          </w:p>
        </w:tc>
        <w:tc>
          <w:tcPr>
            <w:tcW w:w="87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264"/>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604</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Accessoire de raccordement</w:t>
            </w:r>
          </w:p>
        </w:tc>
        <w:tc>
          <w:tcPr>
            <w:tcW w:w="731"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proofErr w:type="spellStart"/>
            <w:r w:rsidRPr="00972762">
              <w:t>ff</w:t>
            </w:r>
            <w:proofErr w:type="spellEnd"/>
          </w:p>
        </w:tc>
        <w:tc>
          <w:tcPr>
            <w:tcW w:w="87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407"/>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605</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F/P flotteur de régulation y compris la câblerie</w:t>
            </w:r>
          </w:p>
        </w:tc>
        <w:tc>
          <w:tcPr>
            <w:tcW w:w="731"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u</w:t>
            </w:r>
          </w:p>
        </w:tc>
        <w:tc>
          <w:tcPr>
            <w:tcW w:w="87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398"/>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606</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Construction d'un local technique pour compresseur, vannes et autres</w:t>
            </w:r>
          </w:p>
        </w:tc>
        <w:tc>
          <w:tcPr>
            <w:tcW w:w="731"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u</w:t>
            </w:r>
          </w:p>
        </w:tc>
        <w:tc>
          <w:tcPr>
            <w:tcW w:w="87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406"/>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607</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Béton armé pour poteau et entretoises, semelles des poteaux</w:t>
            </w:r>
          </w:p>
        </w:tc>
        <w:tc>
          <w:tcPr>
            <w:tcW w:w="731"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m3</w:t>
            </w:r>
          </w:p>
        </w:tc>
        <w:tc>
          <w:tcPr>
            <w:tcW w:w="87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12</w:t>
            </w:r>
          </w:p>
        </w:tc>
        <w:tc>
          <w:tcPr>
            <w:tcW w:w="1229"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414"/>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608</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Béton de propreté pour semelles des poteaux</w:t>
            </w:r>
          </w:p>
        </w:tc>
        <w:tc>
          <w:tcPr>
            <w:tcW w:w="731"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m3</w:t>
            </w:r>
          </w:p>
        </w:tc>
        <w:tc>
          <w:tcPr>
            <w:tcW w:w="87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0,5</w:t>
            </w:r>
          </w:p>
        </w:tc>
        <w:tc>
          <w:tcPr>
            <w:tcW w:w="1229"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414"/>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609</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Fouilles en puits pour semelles de poteau</w:t>
            </w:r>
          </w:p>
        </w:tc>
        <w:tc>
          <w:tcPr>
            <w:tcW w:w="731"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m3</w:t>
            </w:r>
          </w:p>
        </w:tc>
        <w:tc>
          <w:tcPr>
            <w:tcW w:w="87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4,5</w:t>
            </w:r>
          </w:p>
        </w:tc>
        <w:tc>
          <w:tcPr>
            <w:tcW w:w="1229"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399"/>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610</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Fourniture et pose peinture alimentaire en trois couches</w:t>
            </w:r>
          </w:p>
        </w:tc>
        <w:tc>
          <w:tcPr>
            <w:tcW w:w="731"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m2</w:t>
            </w:r>
          </w:p>
        </w:tc>
        <w:tc>
          <w:tcPr>
            <w:tcW w:w="87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145,3</w:t>
            </w:r>
          </w:p>
        </w:tc>
        <w:tc>
          <w:tcPr>
            <w:tcW w:w="1229"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368"/>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lastRenderedPageBreak/>
              <w:t> </w:t>
            </w:r>
          </w:p>
        </w:tc>
        <w:tc>
          <w:tcPr>
            <w:tcW w:w="8241" w:type="dxa"/>
            <w:gridSpan w:val="4"/>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Sous-Total 600</w:t>
            </w:r>
          </w:p>
        </w:tc>
        <w:tc>
          <w:tcPr>
            <w:tcW w:w="1753" w:type="dxa"/>
            <w:tcBorders>
              <w:top w:val="nil"/>
              <w:left w:val="nil"/>
              <w:bottom w:val="single" w:sz="4" w:space="0" w:color="auto"/>
              <w:right w:val="single" w:sz="4" w:space="0" w:color="auto"/>
            </w:tcBorders>
            <w:shd w:val="clear" w:color="000000" w:fill="D8D8D8"/>
            <w:vAlign w:val="center"/>
            <w:hideMark/>
          </w:tcPr>
          <w:p w:rsidR="00972762" w:rsidRPr="00972762" w:rsidRDefault="00972762" w:rsidP="00972762"/>
        </w:tc>
      </w:tr>
      <w:tr w:rsidR="00972762" w:rsidRPr="00972762" w:rsidTr="00B17E83">
        <w:trPr>
          <w:trHeight w:val="309"/>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 </w:t>
            </w:r>
          </w:p>
        </w:tc>
        <w:tc>
          <w:tcPr>
            <w:tcW w:w="9994" w:type="dxa"/>
            <w:gridSpan w:val="5"/>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LOT 700 : PLOMBERIE-GENIE CIVIL</w:t>
            </w:r>
          </w:p>
        </w:tc>
      </w:tr>
      <w:tr w:rsidR="00972762" w:rsidRPr="00972762" w:rsidTr="00B17E83">
        <w:trPr>
          <w:trHeight w:val="416"/>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701</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Fouilles en puits pour chambre en béton pour tête de forage</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U</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410"/>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702</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Construction d'une chambre en béton pour tête de forage</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U</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432"/>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703</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Fourniture et pose d'une pompe immergée y compris toutes sujétions</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U</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425"/>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704</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 xml:space="preserve">Fourniture et pose tuyaux </w:t>
            </w:r>
            <w:proofErr w:type="spellStart"/>
            <w:r w:rsidRPr="00972762">
              <w:t>panaflexe</w:t>
            </w:r>
            <w:proofErr w:type="spellEnd"/>
            <w:r w:rsidRPr="00972762">
              <w:t xml:space="preserve"> Ø32 ou Ø40 forage F1</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ml</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100</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295"/>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705</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Raccordement de la pompe et de la tête de forage</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FF</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276"/>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706</w:t>
            </w:r>
          </w:p>
        </w:tc>
        <w:tc>
          <w:tcPr>
            <w:tcW w:w="5406" w:type="dxa"/>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Fourniture et pose d'une corde de lignage</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ml</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100</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279"/>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707</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Accessoires de raccordement</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FF</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230"/>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708</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Fouilles en rigole pour pose des canalisations de refoulement</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ml</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200</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403"/>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709</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F/P canalisation de refoulement DN 32 PN10 où Ø40</w:t>
            </w:r>
            <w:proofErr w:type="gramStart"/>
            <w:r w:rsidRPr="00972762">
              <w:t>,Ø50</w:t>
            </w:r>
            <w:proofErr w:type="gramEnd"/>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ml</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200</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411"/>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710</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Pose du grillage avertisseur sur les tuyaux de  distribution</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ml</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200</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279"/>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711</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Raccordement des conduites au réservoir</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FF</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397"/>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712</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F/P accessoires de vidange du château</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FF</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324"/>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8241" w:type="dxa"/>
            <w:gridSpan w:val="4"/>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Sous Total 700</w:t>
            </w:r>
          </w:p>
        </w:tc>
        <w:tc>
          <w:tcPr>
            <w:tcW w:w="1753" w:type="dxa"/>
            <w:tcBorders>
              <w:top w:val="nil"/>
              <w:left w:val="nil"/>
              <w:bottom w:val="single" w:sz="4" w:space="0" w:color="auto"/>
              <w:right w:val="single" w:sz="4" w:space="0" w:color="auto"/>
            </w:tcBorders>
            <w:shd w:val="clear" w:color="000000" w:fill="D8D8D8"/>
            <w:vAlign w:val="center"/>
            <w:hideMark/>
          </w:tcPr>
          <w:p w:rsidR="00972762" w:rsidRPr="00972762" w:rsidRDefault="00972762" w:rsidP="00972762"/>
        </w:tc>
      </w:tr>
      <w:tr w:rsidR="00972762" w:rsidRPr="00972762" w:rsidTr="00B17E83">
        <w:trPr>
          <w:trHeight w:val="309"/>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9994" w:type="dxa"/>
            <w:gridSpan w:val="5"/>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LOT 800 : FOURNITURE EN ENERGIE SOLAIRE</w:t>
            </w:r>
          </w:p>
        </w:tc>
      </w:tr>
      <w:tr w:rsidR="00972762" w:rsidRPr="00972762" w:rsidTr="00B17E83">
        <w:trPr>
          <w:trHeight w:val="443"/>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801</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Construction d'un local de protection en grillage et supports métallique</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FF</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nil"/>
              <w:left w:val="nil"/>
              <w:bottom w:val="nil"/>
              <w:right w:val="nil"/>
            </w:tcBorders>
            <w:shd w:val="clear" w:color="auto" w:fill="auto"/>
            <w:noWrap/>
            <w:vAlign w:val="center"/>
            <w:hideMark/>
          </w:tcPr>
          <w:p w:rsidR="00972762" w:rsidRPr="00972762" w:rsidRDefault="00972762" w:rsidP="00972762"/>
        </w:tc>
        <w:tc>
          <w:tcPr>
            <w:tcW w:w="1753"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313"/>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802</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 xml:space="preserve">Installation  </w:t>
            </w:r>
            <w:proofErr w:type="spellStart"/>
            <w:r w:rsidRPr="00972762">
              <w:t>quit</w:t>
            </w:r>
            <w:proofErr w:type="spellEnd"/>
            <w:r w:rsidRPr="00972762">
              <w:t xml:space="preserve"> solaire</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FF</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309"/>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8241" w:type="dxa"/>
            <w:gridSpan w:val="4"/>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Sous Total 800</w:t>
            </w:r>
          </w:p>
        </w:tc>
        <w:tc>
          <w:tcPr>
            <w:tcW w:w="1753" w:type="dxa"/>
            <w:tcBorders>
              <w:top w:val="nil"/>
              <w:left w:val="nil"/>
              <w:bottom w:val="single" w:sz="4" w:space="0" w:color="auto"/>
              <w:right w:val="single" w:sz="4" w:space="0" w:color="auto"/>
            </w:tcBorders>
            <w:shd w:val="clear" w:color="000000" w:fill="D8D8D8"/>
            <w:vAlign w:val="center"/>
            <w:hideMark/>
          </w:tcPr>
          <w:p w:rsidR="00972762" w:rsidRPr="00972762" w:rsidRDefault="00972762" w:rsidP="00972762"/>
        </w:tc>
      </w:tr>
      <w:tr w:rsidR="00972762" w:rsidRPr="00972762" w:rsidTr="00B17E83">
        <w:trPr>
          <w:trHeight w:val="309"/>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9994" w:type="dxa"/>
            <w:gridSpan w:val="5"/>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LOT 900 : TRAITEMENT DE L'EAU</w:t>
            </w:r>
          </w:p>
        </w:tc>
      </w:tr>
      <w:tr w:rsidR="00972762" w:rsidRPr="00972762" w:rsidTr="00B17E83">
        <w:trPr>
          <w:trHeight w:val="574"/>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901</w:t>
            </w:r>
          </w:p>
        </w:tc>
        <w:tc>
          <w:tcPr>
            <w:tcW w:w="5406" w:type="dxa"/>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Analyse physico-chimique et bactériologique  + traitement de l'eau</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FF</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1</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tc>
        <w:tc>
          <w:tcPr>
            <w:tcW w:w="1753" w:type="dxa"/>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309"/>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8241" w:type="dxa"/>
            <w:gridSpan w:val="4"/>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Sous total 900</w:t>
            </w:r>
          </w:p>
        </w:tc>
        <w:tc>
          <w:tcPr>
            <w:tcW w:w="1753" w:type="dxa"/>
            <w:tcBorders>
              <w:top w:val="nil"/>
              <w:left w:val="nil"/>
              <w:bottom w:val="single" w:sz="4" w:space="0" w:color="auto"/>
              <w:right w:val="single" w:sz="4" w:space="0" w:color="auto"/>
            </w:tcBorders>
            <w:shd w:val="clear" w:color="000000" w:fill="D8D8D8"/>
            <w:vAlign w:val="center"/>
            <w:hideMark/>
          </w:tcPr>
          <w:p w:rsidR="00972762" w:rsidRPr="00972762" w:rsidRDefault="00972762" w:rsidP="00972762"/>
        </w:tc>
      </w:tr>
      <w:tr w:rsidR="00972762" w:rsidRPr="00972762" w:rsidTr="00B17E83">
        <w:trPr>
          <w:trHeight w:val="389"/>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9994" w:type="dxa"/>
            <w:gridSpan w:val="5"/>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LOT 1000 : DISTRIBUTION</w:t>
            </w:r>
          </w:p>
        </w:tc>
      </w:tr>
      <w:tr w:rsidR="00972762" w:rsidRPr="00972762" w:rsidTr="00B17E83">
        <w:trPr>
          <w:trHeight w:val="298"/>
        </w:trPr>
        <w:tc>
          <w:tcPr>
            <w:tcW w:w="730" w:type="dxa"/>
            <w:tcBorders>
              <w:top w:val="nil"/>
              <w:left w:val="single" w:sz="4" w:space="0" w:color="auto"/>
              <w:bottom w:val="single" w:sz="4" w:space="0" w:color="auto"/>
              <w:right w:val="single" w:sz="4" w:space="0" w:color="auto"/>
            </w:tcBorders>
            <w:shd w:val="clear" w:color="auto" w:fill="auto"/>
            <w:noWrap/>
            <w:vAlign w:val="center"/>
          </w:tcPr>
          <w:p w:rsidR="00972762" w:rsidRPr="00972762" w:rsidRDefault="00972762" w:rsidP="00972762">
            <w:r w:rsidRPr="00972762">
              <w:t>101</w:t>
            </w:r>
          </w:p>
        </w:tc>
        <w:tc>
          <w:tcPr>
            <w:tcW w:w="5406" w:type="dxa"/>
            <w:tcBorders>
              <w:top w:val="nil"/>
              <w:left w:val="nil"/>
              <w:bottom w:val="single" w:sz="4" w:space="0" w:color="auto"/>
              <w:right w:val="single" w:sz="4" w:space="0" w:color="auto"/>
            </w:tcBorders>
            <w:shd w:val="clear" w:color="auto" w:fill="auto"/>
            <w:vAlign w:val="center"/>
          </w:tcPr>
          <w:p w:rsidR="00972762" w:rsidRPr="00972762" w:rsidRDefault="00972762" w:rsidP="00972762">
            <w:r w:rsidRPr="00972762">
              <w:t>F/P Tuyaux en  PVC Ø90</w:t>
            </w:r>
          </w:p>
        </w:tc>
        <w:tc>
          <w:tcPr>
            <w:tcW w:w="731" w:type="dxa"/>
            <w:tcBorders>
              <w:top w:val="nil"/>
              <w:left w:val="nil"/>
              <w:bottom w:val="single" w:sz="4" w:space="0" w:color="auto"/>
              <w:right w:val="single" w:sz="4" w:space="0" w:color="auto"/>
            </w:tcBorders>
            <w:shd w:val="clear" w:color="auto" w:fill="auto"/>
            <w:vAlign w:val="center"/>
          </w:tcPr>
          <w:p w:rsidR="00972762" w:rsidRPr="00972762" w:rsidRDefault="00972762" w:rsidP="00972762">
            <w:r w:rsidRPr="00972762">
              <w:t>ml</w:t>
            </w:r>
          </w:p>
        </w:tc>
        <w:tc>
          <w:tcPr>
            <w:tcW w:w="876" w:type="dxa"/>
            <w:tcBorders>
              <w:top w:val="nil"/>
              <w:left w:val="nil"/>
              <w:bottom w:val="single" w:sz="4" w:space="0" w:color="auto"/>
              <w:right w:val="single" w:sz="4" w:space="0" w:color="auto"/>
            </w:tcBorders>
            <w:shd w:val="clear" w:color="auto" w:fill="auto"/>
            <w:noWrap/>
            <w:vAlign w:val="center"/>
          </w:tcPr>
          <w:p w:rsidR="00972762" w:rsidRPr="00972762" w:rsidRDefault="00972762" w:rsidP="00972762">
            <w:r w:rsidRPr="00972762">
              <w:t>100</w:t>
            </w:r>
          </w:p>
        </w:tc>
        <w:tc>
          <w:tcPr>
            <w:tcW w:w="1229" w:type="dxa"/>
            <w:tcBorders>
              <w:top w:val="nil"/>
              <w:left w:val="nil"/>
              <w:bottom w:val="single" w:sz="4" w:space="0" w:color="auto"/>
              <w:right w:val="single" w:sz="4" w:space="0" w:color="auto"/>
            </w:tcBorders>
            <w:shd w:val="clear" w:color="auto" w:fill="auto"/>
            <w:noWrap/>
            <w:vAlign w:val="center"/>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tcPr>
          <w:p w:rsidR="00972762" w:rsidRPr="00972762" w:rsidRDefault="00972762" w:rsidP="00972762"/>
        </w:tc>
      </w:tr>
      <w:tr w:rsidR="00972762" w:rsidRPr="00972762" w:rsidTr="00B17E83">
        <w:trPr>
          <w:trHeight w:val="298"/>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1002</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F/P Tuyaux en  PVC Ø 75</w:t>
            </w:r>
          </w:p>
        </w:tc>
        <w:tc>
          <w:tcPr>
            <w:tcW w:w="731"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ml</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100</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401"/>
        </w:trPr>
        <w:tc>
          <w:tcPr>
            <w:tcW w:w="730" w:type="dxa"/>
            <w:tcBorders>
              <w:top w:val="nil"/>
              <w:left w:val="single" w:sz="4" w:space="0" w:color="auto"/>
              <w:bottom w:val="single" w:sz="4" w:space="0" w:color="auto"/>
              <w:right w:val="single" w:sz="4" w:space="0" w:color="auto"/>
            </w:tcBorders>
            <w:shd w:val="clear" w:color="auto" w:fill="auto"/>
            <w:noWrap/>
            <w:vAlign w:val="center"/>
          </w:tcPr>
          <w:p w:rsidR="00972762" w:rsidRPr="00972762" w:rsidRDefault="00972762" w:rsidP="00972762">
            <w:r w:rsidRPr="00972762">
              <w:lastRenderedPageBreak/>
              <w:t>1003</w:t>
            </w:r>
          </w:p>
        </w:tc>
        <w:tc>
          <w:tcPr>
            <w:tcW w:w="5406" w:type="dxa"/>
            <w:tcBorders>
              <w:top w:val="nil"/>
              <w:left w:val="nil"/>
              <w:bottom w:val="single" w:sz="4" w:space="0" w:color="auto"/>
              <w:right w:val="single" w:sz="4" w:space="0" w:color="auto"/>
            </w:tcBorders>
            <w:shd w:val="clear" w:color="auto" w:fill="auto"/>
            <w:vAlign w:val="center"/>
          </w:tcPr>
          <w:p w:rsidR="00972762" w:rsidRPr="00972762" w:rsidRDefault="00972762" w:rsidP="00972762">
            <w:r w:rsidRPr="00972762">
              <w:t>F/P Tuyaux en  PVC Ø 63</w:t>
            </w:r>
          </w:p>
        </w:tc>
        <w:tc>
          <w:tcPr>
            <w:tcW w:w="731" w:type="dxa"/>
            <w:tcBorders>
              <w:top w:val="nil"/>
              <w:left w:val="nil"/>
              <w:bottom w:val="single" w:sz="4" w:space="0" w:color="auto"/>
              <w:right w:val="single" w:sz="4" w:space="0" w:color="auto"/>
            </w:tcBorders>
            <w:shd w:val="clear" w:color="auto" w:fill="auto"/>
            <w:vAlign w:val="center"/>
          </w:tcPr>
          <w:p w:rsidR="00972762" w:rsidRPr="00972762" w:rsidRDefault="00972762" w:rsidP="00972762">
            <w:r w:rsidRPr="00972762">
              <w:t>ml</w:t>
            </w:r>
          </w:p>
        </w:tc>
        <w:tc>
          <w:tcPr>
            <w:tcW w:w="876" w:type="dxa"/>
            <w:tcBorders>
              <w:top w:val="nil"/>
              <w:left w:val="nil"/>
              <w:bottom w:val="single" w:sz="4" w:space="0" w:color="auto"/>
              <w:right w:val="single" w:sz="4" w:space="0" w:color="auto"/>
            </w:tcBorders>
            <w:shd w:val="clear" w:color="auto" w:fill="auto"/>
            <w:noWrap/>
            <w:vAlign w:val="center"/>
          </w:tcPr>
          <w:p w:rsidR="00972762" w:rsidRPr="00972762" w:rsidRDefault="00972762" w:rsidP="00972762">
            <w:r w:rsidRPr="00972762">
              <w:t>200</w:t>
            </w:r>
          </w:p>
        </w:tc>
        <w:tc>
          <w:tcPr>
            <w:tcW w:w="1229" w:type="dxa"/>
            <w:tcBorders>
              <w:top w:val="nil"/>
              <w:left w:val="nil"/>
              <w:bottom w:val="single" w:sz="4" w:space="0" w:color="auto"/>
              <w:right w:val="single" w:sz="4" w:space="0" w:color="auto"/>
            </w:tcBorders>
            <w:shd w:val="clear" w:color="auto" w:fill="auto"/>
            <w:noWrap/>
            <w:vAlign w:val="center"/>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tcPr>
          <w:p w:rsidR="00972762" w:rsidRPr="00972762" w:rsidRDefault="00972762" w:rsidP="00972762"/>
        </w:tc>
      </w:tr>
      <w:tr w:rsidR="00972762" w:rsidRPr="00972762" w:rsidTr="00B17E83">
        <w:trPr>
          <w:trHeight w:val="401"/>
        </w:trPr>
        <w:tc>
          <w:tcPr>
            <w:tcW w:w="730" w:type="dxa"/>
            <w:tcBorders>
              <w:top w:val="nil"/>
              <w:left w:val="single" w:sz="4" w:space="0" w:color="auto"/>
              <w:bottom w:val="single" w:sz="4" w:space="0" w:color="auto"/>
              <w:right w:val="single" w:sz="4" w:space="0" w:color="auto"/>
            </w:tcBorders>
            <w:shd w:val="clear" w:color="auto" w:fill="auto"/>
            <w:noWrap/>
            <w:vAlign w:val="center"/>
          </w:tcPr>
          <w:p w:rsidR="00972762" w:rsidRPr="00972762" w:rsidRDefault="00972762" w:rsidP="00972762">
            <w:r w:rsidRPr="00972762">
              <w:t>1004</w:t>
            </w:r>
          </w:p>
        </w:tc>
        <w:tc>
          <w:tcPr>
            <w:tcW w:w="5406" w:type="dxa"/>
            <w:tcBorders>
              <w:top w:val="nil"/>
              <w:left w:val="nil"/>
              <w:bottom w:val="single" w:sz="4" w:space="0" w:color="auto"/>
              <w:right w:val="single" w:sz="4" w:space="0" w:color="auto"/>
            </w:tcBorders>
            <w:shd w:val="clear" w:color="auto" w:fill="auto"/>
            <w:vAlign w:val="center"/>
          </w:tcPr>
          <w:p w:rsidR="00972762" w:rsidRPr="00972762" w:rsidRDefault="00972762" w:rsidP="00972762">
            <w:r w:rsidRPr="00972762">
              <w:t>F/P Tuyaux en  PVC Ø 50</w:t>
            </w:r>
          </w:p>
        </w:tc>
        <w:tc>
          <w:tcPr>
            <w:tcW w:w="731" w:type="dxa"/>
            <w:tcBorders>
              <w:top w:val="nil"/>
              <w:left w:val="nil"/>
              <w:bottom w:val="single" w:sz="4" w:space="0" w:color="auto"/>
              <w:right w:val="single" w:sz="4" w:space="0" w:color="auto"/>
            </w:tcBorders>
            <w:shd w:val="clear" w:color="auto" w:fill="auto"/>
            <w:vAlign w:val="center"/>
          </w:tcPr>
          <w:p w:rsidR="00972762" w:rsidRPr="00972762" w:rsidRDefault="00972762" w:rsidP="00972762">
            <w:r w:rsidRPr="00972762">
              <w:t>ml</w:t>
            </w:r>
          </w:p>
        </w:tc>
        <w:tc>
          <w:tcPr>
            <w:tcW w:w="876" w:type="dxa"/>
            <w:tcBorders>
              <w:top w:val="nil"/>
              <w:left w:val="nil"/>
              <w:bottom w:val="single" w:sz="4" w:space="0" w:color="auto"/>
              <w:right w:val="single" w:sz="4" w:space="0" w:color="auto"/>
            </w:tcBorders>
            <w:shd w:val="clear" w:color="auto" w:fill="auto"/>
            <w:noWrap/>
            <w:vAlign w:val="center"/>
          </w:tcPr>
          <w:p w:rsidR="00972762" w:rsidRPr="00972762" w:rsidRDefault="00972762" w:rsidP="00972762">
            <w:r w:rsidRPr="00972762">
              <w:t>400</w:t>
            </w:r>
          </w:p>
        </w:tc>
        <w:tc>
          <w:tcPr>
            <w:tcW w:w="1229" w:type="dxa"/>
            <w:tcBorders>
              <w:top w:val="nil"/>
              <w:left w:val="nil"/>
              <w:bottom w:val="single" w:sz="4" w:space="0" w:color="auto"/>
              <w:right w:val="single" w:sz="4" w:space="0" w:color="auto"/>
            </w:tcBorders>
            <w:shd w:val="clear" w:color="auto" w:fill="auto"/>
            <w:noWrap/>
            <w:vAlign w:val="center"/>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tcPr>
          <w:p w:rsidR="00972762" w:rsidRPr="00972762" w:rsidRDefault="00972762" w:rsidP="00972762"/>
        </w:tc>
      </w:tr>
      <w:tr w:rsidR="00972762" w:rsidRPr="00972762" w:rsidTr="00B17E83">
        <w:trPr>
          <w:trHeight w:val="401"/>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1005</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 xml:space="preserve">F/P Tuyaux en  PVC Ø 32 ou  40 </w:t>
            </w:r>
          </w:p>
        </w:tc>
        <w:tc>
          <w:tcPr>
            <w:tcW w:w="731"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ml</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1200</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407"/>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1006</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Fouilles en rigole pour pose des canalisations</w:t>
            </w:r>
          </w:p>
        </w:tc>
        <w:tc>
          <w:tcPr>
            <w:tcW w:w="731"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ml</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2000</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412"/>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1007</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Pose du grillage avertisseur sur les tuyaux de  distribution</w:t>
            </w:r>
          </w:p>
        </w:tc>
        <w:tc>
          <w:tcPr>
            <w:tcW w:w="731"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ml</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2000</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309"/>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8241" w:type="dxa"/>
            <w:gridSpan w:val="4"/>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Sous Total 1000</w:t>
            </w:r>
          </w:p>
        </w:tc>
        <w:tc>
          <w:tcPr>
            <w:tcW w:w="1753" w:type="dxa"/>
            <w:tcBorders>
              <w:top w:val="nil"/>
              <w:left w:val="nil"/>
              <w:bottom w:val="single" w:sz="4" w:space="0" w:color="auto"/>
              <w:right w:val="single" w:sz="4" w:space="0" w:color="auto"/>
            </w:tcBorders>
            <w:shd w:val="clear" w:color="000000" w:fill="D8D8D8"/>
            <w:vAlign w:val="center"/>
            <w:hideMark/>
          </w:tcPr>
          <w:p w:rsidR="00972762" w:rsidRPr="00972762" w:rsidRDefault="00972762" w:rsidP="00972762"/>
        </w:tc>
      </w:tr>
      <w:tr w:rsidR="00972762" w:rsidRPr="00972762" w:rsidTr="00B17E83">
        <w:trPr>
          <w:trHeight w:val="309"/>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9994" w:type="dxa"/>
            <w:gridSpan w:val="5"/>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LOT 1100 : EQUIPEMENTS DU RESEAU</w:t>
            </w:r>
          </w:p>
        </w:tc>
      </w:tr>
      <w:tr w:rsidR="00972762" w:rsidRPr="00972762" w:rsidTr="00B17E83">
        <w:trPr>
          <w:trHeight w:val="209"/>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1101</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Construction des regards pour ventouses</w:t>
            </w:r>
          </w:p>
        </w:tc>
        <w:tc>
          <w:tcPr>
            <w:tcW w:w="731"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U</w:t>
            </w:r>
          </w:p>
        </w:tc>
        <w:tc>
          <w:tcPr>
            <w:tcW w:w="87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2</w:t>
            </w:r>
          </w:p>
        </w:tc>
        <w:tc>
          <w:tcPr>
            <w:tcW w:w="1229"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351"/>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1102</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Construction des regards pour purges</w:t>
            </w:r>
          </w:p>
        </w:tc>
        <w:tc>
          <w:tcPr>
            <w:tcW w:w="731"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U</w:t>
            </w:r>
          </w:p>
        </w:tc>
        <w:tc>
          <w:tcPr>
            <w:tcW w:w="87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413"/>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1103</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 xml:space="preserve">Construction des bornes fontaines </w:t>
            </w:r>
          </w:p>
        </w:tc>
        <w:tc>
          <w:tcPr>
            <w:tcW w:w="731"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U</w:t>
            </w:r>
          </w:p>
        </w:tc>
        <w:tc>
          <w:tcPr>
            <w:tcW w:w="87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6</w:t>
            </w:r>
          </w:p>
        </w:tc>
        <w:tc>
          <w:tcPr>
            <w:tcW w:w="1229"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309"/>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1104</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F/P des ventouses</w:t>
            </w:r>
          </w:p>
        </w:tc>
        <w:tc>
          <w:tcPr>
            <w:tcW w:w="731"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U</w:t>
            </w:r>
          </w:p>
        </w:tc>
        <w:tc>
          <w:tcPr>
            <w:tcW w:w="87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2</w:t>
            </w:r>
          </w:p>
        </w:tc>
        <w:tc>
          <w:tcPr>
            <w:tcW w:w="1229"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309"/>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1105</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F/P des vannes pour purges</w:t>
            </w:r>
          </w:p>
        </w:tc>
        <w:tc>
          <w:tcPr>
            <w:tcW w:w="731"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U</w:t>
            </w:r>
          </w:p>
        </w:tc>
        <w:tc>
          <w:tcPr>
            <w:tcW w:w="87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2</w:t>
            </w:r>
          </w:p>
        </w:tc>
        <w:tc>
          <w:tcPr>
            <w:tcW w:w="1229"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330"/>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1106</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Désinfection du forage et du réseau</w:t>
            </w:r>
          </w:p>
        </w:tc>
        <w:tc>
          <w:tcPr>
            <w:tcW w:w="731"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U</w:t>
            </w:r>
          </w:p>
        </w:tc>
        <w:tc>
          <w:tcPr>
            <w:tcW w:w="87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405"/>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1107</w:t>
            </w:r>
          </w:p>
        </w:tc>
        <w:tc>
          <w:tcPr>
            <w:tcW w:w="540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Construction branchement particulier</w:t>
            </w:r>
          </w:p>
        </w:tc>
        <w:tc>
          <w:tcPr>
            <w:tcW w:w="731"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U</w:t>
            </w:r>
          </w:p>
        </w:tc>
        <w:tc>
          <w:tcPr>
            <w:tcW w:w="876"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r w:rsidRPr="00972762">
              <w:t>2</w:t>
            </w:r>
          </w:p>
        </w:tc>
        <w:tc>
          <w:tcPr>
            <w:tcW w:w="1229"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309"/>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8241" w:type="dxa"/>
            <w:gridSpan w:val="4"/>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Sous Total 1100</w:t>
            </w:r>
          </w:p>
        </w:tc>
        <w:tc>
          <w:tcPr>
            <w:tcW w:w="1753" w:type="dxa"/>
            <w:tcBorders>
              <w:top w:val="nil"/>
              <w:left w:val="nil"/>
              <w:bottom w:val="single" w:sz="4" w:space="0" w:color="auto"/>
              <w:right w:val="single" w:sz="4" w:space="0" w:color="auto"/>
            </w:tcBorders>
            <w:shd w:val="clear" w:color="000000" w:fill="D8D8D8"/>
            <w:vAlign w:val="center"/>
            <w:hideMark/>
          </w:tcPr>
          <w:p w:rsidR="00972762" w:rsidRPr="00972762" w:rsidRDefault="00972762" w:rsidP="00972762"/>
        </w:tc>
      </w:tr>
      <w:tr w:rsidR="00972762" w:rsidRPr="00972762" w:rsidTr="00B17E83">
        <w:trPr>
          <w:trHeight w:val="309"/>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9994" w:type="dxa"/>
            <w:gridSpan w:val="5"/>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LOT 1200 : PERENISATION DES INFRASTRUCTURES</w:t>
            </w:r>
          </w:p>
        </w:tc>
      </w:tr>
      <w:tr w:rsidR="00972762" w:rsidRPr="00972762" w:rsidTr="00B17E83">
        <w:trPr>
          <w:trHeight w:val="268"/>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1201</w:t>
            </w:r>
          </w:p>
        </w:tc>
        <w:tc>
          <w:tcPr>
            <w:tcW w:w="5406" w:type="dxa"/>
            <w:tcBorders>
              <w:top w:val="nil"/>
              <w:left w:val="nil"/>
              <w:bottom w:val="single" w:sz="4" w:space="0" w:color="auto"/>
              <w:right w:val="single" w:sz="4" w:space="0" w:color="auto"/>
            </w:tcBorders>
            <w:shd w:val="clear" w:color="000000" w:fill="FFFFFF"/>
            <w:vAlign w:val="center"/>
            <w:hideMark/>
          </w:tcPr>
          <w:p w:rsidR="00972762" w:rsidRPr="00972762" w:rsidRDefault="00972762" w:rsidP="00972762">
            <w:r w:rsidRPr="00972762">
              <w:t>Création d'une association d'utilisateur de l'eau (AUE) reconnue par les autorités administratives compétentes</w:t>
            </w:r>
          </w:p>
        </w:tc>
        <w:tc>
          <w:tcPr>
            <w:tcW w:w="731" w:type="dxa"/>
            <w:tcBorders>
              <w:top w:val="nil"/>
              <w:left w:val="nil"/>
              <w:bottom w:val="single" w:sz="4" w:space="0" w:color="auto"/>
              <w:right w:val="single" w:sz="4" w:space="0" w:color="auto"/>
            </w:tcBorders>
            <w:shd w:val="clear" w:color="000000" w:fill="FFFFFF"/>
            <w:vAlign w:val="center"/>
            <w:hideMark/>
          </w:tcPr>
          <w:p w:rsidR="00972762" w:rsidRPr="00972762" w:rsidRDefault="00972762" w:rsidP="00972762">
            <w:r w:rsidRPr="00972762">
              <w:t>FF</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nil"/>
              <w:left w:val="nil"/>
              <w:bottom w:val="single" w:sz="4" w:space="0" w:color="auto"/>
              <w:right w:val="single" w:sz="4" w:space="0" w:color="auto"/>
            </w:tcBorders>
            <w:shd w:val="clear" w:color="000000" w:fill="FFFFFF"/>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334"/>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1202</w:t>
            </w:r>
          </w:p>
        </w:tc>
        <w:tc>
          <w:tcPr>
            <w:tcW w:w="5406" w:type="dxa"/>
            <w:tcBorders>
              <w:top w:val="nil"/>
              <w:left w:val="nil"/>
              <w:bottom w:val="single" w:sz="4" w:space="0" w:color="auto"/>
              <w:right w:val="single" w:sz="4" w:space="0" w:color="auto"/>
            </w:tcBorders>
            <w:shd w:val="clear" w:color="000000" w:fill="FFFFFF"/>
            <w:vAlign w:val="center"/>
            <w:hideMark/>
          </w:tcPr>
          <w:p w:rsidR="00972762" w:rsidRPr="00972762" w:rsidRDefault="00972762" w:rsidP="00972762">
            <w:r w:rsidRPr="00972762">
              <w:t>Formation des agents d'entretien</w:t>
            </w:r>
          </w:p>
        </w:tc>
        <w:tc>
          <w:tcPr>
            <w:tcW w:w="731" w:type="dxa"/>
            <w:tcBorders>
              <w:top w:val="nil"/>
              <w:left w:val="nil"/>
              <w:bottom w:val="single" w:sz="4" w:space="0" w:color="auto"/>
              <w:right w:val="single" w:sz="4" w:space="0" w:color="auto"/>
            </w:tcBorders>
            <w:shd w:val="clear" w:color="000000" w:fill="FFFFFF"/>
            <w:vAlign w:val="center"/>
            <w:hideMark/>
          </w:tcPr>
          <w:p w:rsidR="00972762" w:rsidRPr="00972762" w:rsidRDefault="00972762" w:rsidP="00972762">
            <w:r w:rsidRPr="00972762">
              <w:t>U</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2</w:t>
            </w:r>
          </w:p>
        </w:tc>
        <w:tc>
          <w:tcPr>
            <w:tcW w:w="1229" w:type="dxa"/>
            <w:tcBorders>
              <w:top w:val="nil"/>
              <w:left w:val="nil"/>
              <w:bottom w:val="single" w:sz="4" w:space="0" w:color="auto"/>
              <w:right w:val="single" w:sz="4" w:space="0" w:color="auto"/>
            </w:tcBorders>
            <w:shd w:val="clear" w:color="000000" w:fill="FFFFFF"/>
            <w:vAlign w:val="center"/>
            <w:hideMark/>
          </w:tcPr>
          <w:p w:rsidR="00972762" w:rsidRPr="00972762" w:rsidRDefault="00972762" w:rsidP="00972762"/>
        </w:tc>
        <w:tc>
          <w:tcPr>
            <w:tcW w:w="1753" w:type="dxa"/>
            <w:tcBorders>
              <w:top w:val="nil"/>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555"/>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1203</w:t>
            </w:r>
          </w:p>
        </w:tc>
        <w:tc>
          <w:tcPr>
            <w:tcW w:w="5406" w:type="dxa"/>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Fourniture d'une caisse à outil contenant le matériel de première nécessité</w:t>
            </w:r>
          </w:p>
        </w:tc>
        <w:tc>
          <w:tcPr>
            <w:tcW w:w="731" w:type="dxa"/>
            <w:tcBorders>
              <w:top w:val="single" w:sz="4" w:space="0" w:color="auto"/>
              <w:left w:val="nil"/>
              <w:bottom w:val="single" w:sz="4" w:space="0" w:color="auto"/>
              <w:right w:val="single" w:sz="4" w:space="0" w:color="auto"/>
            </w:tcBorders>
            <w:shd w:val="clear" w:color="000000" w:fill="FFFFFF"/>
            <w:vAlign w:val="center"/>
            <w:hideMark/>
          </w:tcPr>
          <w:p w:rsidR="00972762" w:rsidRPr="00972762" w:rsidRDefault="00972762" w:rsidP="00972762">
            <w:r w:rsidRPr="00972762">
              <w:t>U</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1</w:t>
            </w:r>
          </w:p>
        </w:tc>
        <w:tc>
          <w:tcPr>
            <w:tcW w:w="1229" w:type="dxa"/>
            <w:tcBorders>
              <w:top w:val="single" w:sz="4" w:space="0" w:color="auto"/>
              <w:left w:val="nil"/>
              <w:bottom w:val="single" w:sz="4" w:space="0" w:color="auto"/>
              <w:right w:val="single" w:sz="4" w:space="0" w:color="auto"/>
            </w:tcBorders>
            <w:shd w:val="clear" w:color="000000" w:fill="FFFFFF"/>
            <w:vAlign w:val="center"/>
            <w:hideMark/>
          </w:tcPr>
          <w:p w:rsidR="00972762" w:rsidRPr="00972762" w:rsidRDefault="00972762" w:rsidP="00972762"/>
        </w:tc>
        <w:tc>
          <w:tcPr>
            <w:tcW w:w="1753" w:type="dxa"/>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tc>
      </w:tr>
      <w:tr w:rsidR="00972762" w:rsidRPr="00972762" w:rsidTr="00B17E83">
        <w:trPr>
          <w:trHeight w:val="309"/>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 </w:t>
            </w:r>
          </w:p>
        </w:tc>
        <w:tc>
          <w:tcPr>
            <w:tcW w:w="8241" w:type="dxa"/>
            <w:gridSpan w:val="4"/>
            <w:tcBorders>
              <w:top w:val="single" w:sz="4" w:space="0" w:color="auto"/>
              <w:left w:val="nil"/>
              <w:bottom w:val="single" w:sz="4" w:space="0" w:color="auto"/>
              <w:right w:val="single" w:sz="4" w:space="0" w:color="auto"/>
            </w:tcBorders>
            <w:shd w:val="clear" w:color="auto" w:fill="auto"/>
            <w:vAlign w:val="center"/>
            <w:hideMark/>
          </w:tcPr>
          <w:p w:rsidR="00972762" w:rsidRPr="00972762" w:rsidRDefault="00972762" w:rsidP="00972762">
            <w:r w:rsidRPr="00972762">
              <w:t>Sous total 1200</w:t>
            </w:r>
          </w:p>
        </w:tc>
        <w:tc>
          <w:tcPr>
            <w:tcW w:w="1753" w:type="dxa"/>
            <w:tcBorders>
              <w:top w:val="nil"/>
              <w:left w:val="nil"/>
              <w:bottom w:val="single" w:sz="4" w:space="0" w:color="auto"/>
              <w:right w:val="single" w:sz="4" w:space="0" w:color="auto"/>
            </w:tcBorders>
            <w:shd w:val="clear" w:color="000000" w:fill="D8D8D8"/>
            <w:vAlign w:val="center"/>
            <w:hideMark/>
          </w:tcPr>
          <w:p w:rsidR="00972762" w:rsidRPr="00972762" w:rsidRDefault="00972762" w:rsidP="00972762"/>
        </w:tc>
      </w:tr>
      <w:tr w:rsidR="00972762" w:rsidRPr="00972762" w:rsidTr="00B17E83">
        <w:trPr>
          <w:trHeight w:val="368"/>
        </w:trPr>
        <w:tc>
          <w:tcPr>
            <w:tcW w:w="6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TOTAL GENERAL</w:t>
            </w:r>
          </w:p>
        </w:tc>
        <w:tc>
          <w:tcPr>
            <w:tcW w:w="731"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 </w:t>
            </w:r>
          </w:p>
        </w:tc>
        <w:tc>
          <w:tcPr>
            <w:tcW w:w="876"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 </w:t>
            </w:r>
          </w:p>
        </w:tc>
        <w:tc>
          <w:tcPr>
            <w:tcW w:w="1229"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 </w:t>
            </w:r>
          </w:p>
        </w:tc>
        <w:tc>
          <w:tcPr>
            <w:tcW w:w="1753" w:type="dxa"/>
            <w:tcBorders>
              <w:top w:val="nil"/>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368"/>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r w:rsidRPr="00972762">
              <w:t> </w:t>
            </w:r>
          </w:p>
        </w:tc>
        <w:tc>
          <w:tcPr>
            <w:tcW w:w="5406"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TVA (19,25%)</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 </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 </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368"/>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62" w:rsidRPr="00972762" w:rsidRDefault="00972762" w:rsidP="00972762"/>
        </w:tc>
        <w:tc>
          <w:tcPr>
            <w:tcW w:w="5406"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AIR (2,2% ou 5,5%)</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tc>
        <w:tc>
          <w:tcPr>
            <w:tcW w:w="1753"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tc>
      </w:tr>
      <w:tr w:rsidR="00972762" w:rsidRPr="00972762" w:rsidTr="00B17E83">
        <w:trPr>
          <w:trHeight w:val="388"/>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972762">
            <w:r w:rsidRPr="00972762">
              <w:t> </w:t>
            </w:r>
          </w:p>
        </w:tc>
        <w:tc>
          <w:tcPr>
            <w:tcW w:w="5406"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TTC</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 </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 </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972762">
            <w:r w:rsidRPr="00972762">
              <w:t> </w:t>
            </w:r>
          </w:p>
        </w:tc>
        <w:tc>
          <w:tcPr>
            <w:tcW w:w="1753" w:type="dxa"/>
            <w:tcBorders>
              <w:top w:val="single" w:sz="4" w:space="0" w:color="auto"/>
              <w:left w:val="nil"/>
              <w:bottom w:val="single" w:sz="4" w:space="0" w:color="auto"/>
              <w:right w:val="single" w:sz="4" w:space="0" w:color="auto"/>
            </w:tcBorders>
            <w:shd w:val="clear" w:color="000000" w:fill="A5A5A5"/>
            <w:noWrap/>
            <w:vAlign w:val="center"/>
            <w:hideMark/>
          </w:tcPr>
          <w:p w:rsidR="00972762" w:rsidRPr="00972762" w:rsidRDefault="00972762" w:rsidP="00972762"/>
        </w:tc>
      </w:tr>
      <w:tr w:rsidR="00972762" w:rsidRPr="00972762" w:rsidTr="00B17E83">
        <w:trPr>
          <w:trHeight w:val="412"/>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762" w:rsidRPr="00972762" w:rsidRDefault="00972762" w:rsidP="00B17E83">
            <w:pPr>
              <w:spacing w:line="240" w:lineRule="auto"/>
            </w:pPr>
          </w:p>
        </w:tc>
        <w:tc>
          <w:tcPr>
            <w:tcW w:w="5406"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B17E83">
            <w:pPr>
              <w:spacing w:line="240" w:lineRule="auto"/>
            </w:pPr>
            <w:r w:rsidRPr="00972762">
              <w:t>NET A MANDATER</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B17E83">
            <w:pPr>
              <w:spacing w:line="240" w:lineRule="auto"/>
            </w:pP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B17E83">
            <w:pPr>
              <w:spacing w:line="240" w:lineRule="auto"/>
            </w:pP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rsidR="00972762" w:rsidRPr="00972762" w:rsidRDefault="00972762" w:rsidP="00B17E83">
            <w:pPr>
              <w:spacing w:line="240" w:lineRule="auto"/>
            </w:pPr>
          </w:p>
        </w:tc>
        <w:tc>
          <w:tcPr>
            <w:tcW w:w="1753" w:type="dxa"/>
            <w:tcBorders>
              <w:top w:val="single" w:sz="4" w:space="0" w:color="auto"/>
              <w:left w:val="nil"/>
              <w:bottom w:val="single" w:sz="4" w:space="0" w:color="auto"/>
              <w:right w:val="single" w:sz="4" w:space="0" w:color="auto"/>
            </w:tcBorders>
            <w:shd w:val="clear" w:color="000000" w:fill="A5A5A5"/>
            <w:noWrap/>
            <w:vAlign w:val="center"/>
            <w:hideMark/>
          </w:tcPr>
          <w:p w:rsidR="00972762" w:rsidRPr="00972762" w:rsidRDefault="00972762" w:rsidP="00B17E83">
            <w:pPr>
              <w:spacing w:line="240" w:lineRule="auto"/>
            </w:pPr>
          </w:p>
        </w:tc>
      </w:tr>
    </w:tbl>
    <w:tbl>
      <w:tblPr>
        <w:tblpPr w:leftFromText="180" w:rightFromText="180" w:vertAnchor="text" w:horzAnchor="margin" w:tblpXSpec="center" w:tblpY="132"/>
        <w:tblW w:w="10005" w:type="dxa"/>
        <w:tblLayout w:type="fixed"/>
        <w:tblLook w:val="04A0" w:firstRow="1" w:lastRow="0" w:firstColumn="1" w:lastColumn="0" w:noHBand="0" w:noVBand="1"/>
      </w:tblPr>
      <w:tblGrid>
        <w:gridCol w:w="10005"/>
      </w:tblGrid>
      <w:tr w:rsidR="00972762" w:rsidRPr="00972762" w:rsidTr="00B17E83">
        <w:trPr>
          <w:trHeight w:val="284"/>
        </w:trPr>
        <w:tc>
          <w:tcPr>
            <w:tcW w:w="10005" w:type="dxa"/>
            <w:noWrap/>
            <w:vAlign w:val="center"/>
          </w:tcPr>
          <w:p w:rsidR="00972762" w:rsidRPr="00972762" w:rsidRDefault="00972762" w:rsidP="00B17E83">
            <w:pPr>
              <w:spacing w:line="240" w:lineRule="auto"/>
              <w:rPr>
                <w:lang w:eastAsia="en-US"/>
              </w:rPr>
            </w:pPr>
          </w:p>
          <w:p w:rsidR="00972762" w:rsidRPr="00972762" w:rsidRDefault="00972762" w:rsidP="00B17E83">
            <w:pPr>
              <w:spacing w:line="240" w:lineRule="auto"/>
            </w:pPr>
            <w:r w:rsidRPr="00972762">
              <w:rPr>
                <w:lang w:eastAsia="en-US"/>
              </w:rPr>
              <w:t xml:space="preserve">Arrêté le présent devis à </w:t>
            </w:r>
            <w:smartTag w:uri="urn:schemas-microsoft-com:office:smarttags" w:element="PersonName">
              <w:smartTagPr>
                <w:attr w:name="ProductID" w:val="la Somme"/>
              </w:smartTagPr>
              <w:r w:rsidRPr="00972762">
                <w:rPr>
                  <w:lang w:eastAsia="en-US"/>
                </w:rPr>
                <w:t>la Somme</w:t>
              </w:r>
            </w:smartTag>
            <w:r w:rsidRPr="00972762">
              <w:rPr>
                <w:lang w:eastAsia="en-US"/>
              </w:rPr>
              <w:t xml:space="preserve">  de Francs CFA TTC: </w:t>
            </w:r>
          </w:p>
        </w:tc>
      </w:tr>
    </w:tbl>
    <w:p w:rsidR="00972762" w:rsidRPr="00972762" w:rsidRDefault="00972762" w:rsidP="00B17E83">
      <w:pPr>
        <w:spacing w:line="240" w:lineRule="auto"/>
        <w:rPr>
          <w:lang w:eastAsia="en-US"/>
        </w:rPr>
      </w:pPr>
    </w:p>
    <w:p w:rsidR="00972762" w:rsidRPr="00972762" w:rsidRDefault="00972762" w:rsidP="00B17E83">
      <w:pPr>
        <w:spacing w:line="240" w:lineRule="auto"/>
      </w:pPr>
    </w:p>
    <w:p w:rsidR="00972762" w:rsidRPr="00972762" w:rsidRDefault="00972762" w:rsidP="00972762">
      <w:r w:rsidRPr="00972762">
        <w:t xml:space="preserve">                                                                         </w:t>
      </w:r>
    </w:p>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B17E83" w:rsidRDefault="00972762" w:rsidP="00B17E83">
      <w:pPr>
        <w:jc w:val="center"/>
        <w:rPr>
          <w:b/>
          <w:sz w:val="24"/>
        </w:rPr>
      </w:pPr>
    </w:p>
    <w:p w:rsidR="00972762" w:rsidRPr="00B17E83" w:rsidRDefault="00972762" w:rsidP="00B17E83">
      <w:pPr>
        <w:jc w:val="center"/>
        <w:rPr>
          <w:b/>
          <w:sz w:val="24"/>
        </w:rPr>
      </w:pPr>
      <w:r w:rsidRPr="00B17E83">
        <w:rPr>
          <w:b/>
          <w:sz w:val="24"/>
        </w:rPr>
        <w:t>PIECE N° 9 :</w:t>
      </w:r>
    </w:p>
    <w:p w:rsidR="00972762" w:rsidRPr="00972762" w:rsidRDefault="00972762" w:rsidP="00972762"/>
    <w:p w:rsidR="00972762" w:rsidRPr="00972762" w:rsidRDefault="00972762" w:rsidP="00972762">
      <w:r w:rsidRPr="00972762">
        <w:rPr>
          <w:noProof/>
        </w:rPr>
        <mc:AlternateContent>
          <mc:Choice Requires="wps">
            <w:drawing>
              <wp:anchor distT="0" distB="0" distL="114300" distR="114300" simplePos="0" relativeHeight="251679744" behindDoc="0" locked="0" layoutInCell="1" allowOverlap="1" wp14:anchorId="328B9D4A" wp14:editId="311DF693">
                <wp:simplePos x="0" y="0"/>
                <wp:positionH relativeFrom="column">
                  <wp:posOffset>127000</wp:posOffset>
                </wp:positionH>
                <wp:positionV relativeFrom="paragraph">
                  <wp:posOffset>191770</wp:posOffset>
                </wp:positionV>
                <wp:extent cx="5946140" cy="843915"/>
                <wp:effectExtent l="0" t="0" r="35560" b="5143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6140" cy="84391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E10A6" w:rsidRPr="00972762" w:rsidRDefault="004E10A6" w:rsidP="00972762"/>
                          <w:p w:rsidR="004E10A6" w:rsidRPr="00B17E83" w:rsidRDefault="004E10A6" w:rsidP="00B17E83">
                            <w:pPr>
                              <w:jc w:val="center"/>
                              <w:rPr>
                                <w:b/>
                                <w:sz w:val="24"/>
                              </w:rPr>
                            </w:pPr>
                            <w:r w:rsidRPr="00B17E83">
                              <w:rPr>
                                <w:b/>
                                <w:sz w:val="24"/>
                              </w:rPr>
                              <w:t>MODELE DE LA LETTRE COMMANDE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7" style="position:absolute;margin-left:10pt;margin-top:15.1pt;width:468.2pt;height:6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" strokecolor="#95b3d7" strokeweight="1pt">
                <v:fill color2="#b8cce4" focus="100%" type="gradient"/>
                <v:shadow on="t" color="#243f60" opacity=".5" offset="1pt"/>
                <v:textbox>
                  <w:txbxContent>
                    <w:p w:rsidR="004E10A6" w:rsidRPr="00972762" w:rsidRDefault="004E10A6" w:rsidP="00972762"/>
                    <w:p w:rsidR="004E10A6" w:rsidRPr="00B17E83" w:rsidRDefault="004E10A6" w:rsidP="00B17E83">
                      <w:pPr>
                        <w:jc w:val="center"/>
                        <w:rPr>
                          <w:b/>
                          <w:sz w:val="24"/>
                        </w:rPr>
                      </w:pPr>
                      <w:r w:rsidRPr="00B17E83">
                        <w:rPr>
                          <w:b/>
                          <w:sz w:val="24"/>
                        </w:rPr>
                        <w:t>MODELE DE LA LETTRE COMMANDE</w:t>
                      </w:r>
                    </w:p>
                  </w:txbxContent>
                </v:textbox>
              </v:rect>
            </w:pict>
          </mc:Fallback>
        </mc:AlternateContent>
      </w:r>
    </w:p>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tbl>
      <w:tblPr>
        <w:tblpPr w:leftFromText="141" w:rightFromText="141" w:vertAnchor="page" w:horzAnchor="margin" w:tblpY="436"/>
        <w:tblW w:w="9754" w:type="dxa"/>
        <w:tblLook w:val="04A0" w:firstRow="1" w:lastRow="0" w:firstColumn="1" w:lastColumn="0" w:noHBand="0" w:noVBand="1"/>
      </w:tblPr>
      <w:tblGrid>
        <w:gridCol w:w="3667"/>
        <w:gridCol w:w="2530"/>
        <w:gridCol w:w="3557"/>
      </w:tblGrid>
      <w:tr w:rsidR="00B17E83" w:rsidRPr="00B17E83" w:rsidTr="00B17E83">
        <w:trPr>
          <w:trHeight w:val="3119"/>
        </w:trPr>
        <w:tc>
          <w:tcPr>
            <w:tcW w:w="3667" w:type="dxa"/>
            <w:shd w:val="clear" w:color="auto" w:fill="auto"/>
          </w:tcPr>
          <w:p w:rsidR="00B17E83" w:rsidRPr="00B17E83" w:rsidRDefault="00B17E83" w:rsidP="00B17E83">
            <w:pPr>
              <w:spacing w:after="0" w:line="240" w:lineRule="auto"/>
              <w:jc w:val="center"/>
              <w:rPr>
                <w:rFonts w:ascii="Bookman Old Style" w:eastAsia="Times New Roman" w:hAnsi="Bookman Old Style"/>
                <w:sz w:val="20"/>
                <w:szCs w:val="20"/>
              </w:rPr>
            </w:pPr>
            <w:r w:rsidRPr="00B17E83">
              <w:rPr>
                <w:rFonts w:ascii="Bookman Old Style" w:eastAsia="Times New Roman" w:hAnsi="Bookman Old Style"/>
                <w:sz w:val="20"/>
                <w:szCs w:val="20"/>
              </w:rPr>
              <w:lastRenderedPageBreak/>
              <w:t>REPUBLIQUE DU CAMEROUN</w:t>
            </w:r>
          </w:p>
          <w:p w:rsidR="00B17E83" w:rsidRPr="00B17E83" w:rsidRDefault="00B17E83" w:rsidP="00B17E83">
            <w:pPr>
              <w:spacing w:after="0" w:line="240" w:lineRule="auto"/>
              <w:jc w:val="center"/>
              <w:rPr>
                <w:rFonts w:ascii="Bookman Old Style" w:eastAsia="Times New Roman" w:hAnsi="Bookman Old Style"/>
                <w:i/>
                <w:iCs/>
                <w:sz w:val="20"/>
                <w:szCs w:val="20"/>
              </w:rPr>
            </w:pPr>
            <w:r w:rsidRPr="00B17E83">
              <w:rPr>
                <w:rFonts w:ascii="Bookman Old Style" w:eastAsia="Times New Roman" w:hAnsi="Bookman Old Style"/>
                <w:i/>
                <w:iCs/>
                <w:sz w:val="20"/>
                <w:szCs w:val="20"/>
              </w:rPr>
              <w:t>Paix – Travail – Patrie</w:t>
            </w:r>
          </w:p>
          <w:p w:rsidR="00B17E83" w:rsidRPr="00B17E83" w:rsidRDefault="00B17E83" w:rsidP="00B17E83">
            <w:pPr>
              <w:spacing w:after="0" w:line="240" w:lineRule="auto"/>
              <w:jc w:val="center"/>
              <w:rPr>
                <w:rFonts w:ascii="Bookman Old Style" w:eastAsia="Times New Roman" w:hAnsi="Bookman Old Style"/>
                <w:sz w:val="20"/>
                <w:szCs w:val="20"/>
              </w:rPr>
            </w:pPr>
            <w:r w:rsidRPr="00B17E83">
              <w:rPr>
                <w:rFonts w:ascii="Bookman Old Style" w:eastAsia="Times New Roman" w:hAnsi="Bookman Old Style"/>
                <w:sz w:val="20"/>
                <w:szCs w:val="20"/>
              </w:rPr>
              <w:t>-----------------</w:t>
            </w:r>
          </w:p>
          <w:p w:rsidR="00B17E83" w:rsidRPr="00B17E83" w:rsidRDefault="00B17E83" w:rsidP="00B17E83">
            <w:pPr>
              <w:spacing w:after="0" w:line="240" w:lineRule="auto"/>
              <w:jc w:val="center"/>
              <w:rPr>
                <w:rFonts w:ascii="Bookman Old Style" w:eastAsia="Times New Roman" w:hAnsi="Bookman Old Style" w:cs="Arial"/>
                <w:bCs/>
                <w:sz w:val="20"/>
                <w:szCs w:val="20"/>
              </w:rPr>
            </w:pPr>
            <w:r w:rsidRPr="00B17E83">
              <w:rPr>
                <w:rFonts w:ascii="Bookman Old Style" w:eastAsia="Times New Roman" w:hAnsi="Bookman Old Style" w:cs="Arial"/>
                <w:bCs/>
                <w:sz w:val="20"/>
                <w:szCs w:val="20"/>
              </w:rPr>
              <w:t>MINISTERE DE LA DECENTRALISATION</w:t>
            </w:r>
          </w:p>
          <w:p w:rsidR="00B17E83" w:rsidRPr="00B17E83" w:rsidRDefault="00B17E83" w:rsidP="00B17E83">
            <w:pPr>
              <w:spacing w:after="0" w:line="240" w:lineRule="auto"/>
              <w:jc w:val="center"/>
              <w:rPr>
                <w:rFonts w:ascii="Bookman Old Style" w:eastAsia="Times New Roman" w:hAnsi="Bookman Old Style" w:cs="Arial"/>
                <w:bCs/>
                <w:sz w:val="20"/>
                <w:szCs w:val="20"/>
              </w:rPr>
            </w:pPr>
            <w:r w:rsidRPr="00B17E83">
              <w:rPr>
                <w:rFonts w:ascii="Bookman Old Style" w:eastAsia="Times New Roman" w:hAnsi="Bookman Old Style" w:cs="Arial"/>
                <w:bCs/>
                <w:sz w:val="20"/>
                <w:szCs w:val="20"/>
              </w:rPr>
              <w:t>Et DU DEVELOPPEMENT LOCAL</w:t>
            </w:r>
          </w:p>
          <w:p w:rsidR="00B17E83" w:rsidRPr="00B17E83" w:rsidRDefault="00B17E83" w:rsidP="00B17E83">
            <w:pPr>
              <w:spacing w:after="0" w:line="240" w:lineRule="auto"/>
              <w:jc w:val="center"/>
              <w:rPr>
                <w:rFonts w:ascii="Bookman Old Style" w:eastAsia="Times New Roman" w:hAnsi="Bookman Old Style" w:cs="Arial"/>
                <w:bCs/>
                <w:sz w:val="20"/>
                <w:szCs w:val="20"/>
              </w:rPr>
            </w:pPr>
            <w:r w:rsidRPr="00B17E83">
              <w:rPr>
                <w:rFonts w:ascii="Bookman Old Style" w:eastAsia="Times New Roman" w:hAnsi="Bookman Old Style" w:cs="Arial"/>
                <w:bCs/>
                <w:sz w:val="20"/>
                <w:szCs w:val="20"/>
              </w:rPr>
              <w:t>------------------</w:t>
            </w:r>
          </w:p>
          <w:p w:rsidR="00B17E83" w:rsidRPr="00B17E83" w:rsidRDefault="00B17E83" w:rsidP="00B17E83">
            <w:pPr>
              <w:spacing w:after="0" w:line="240" w:lineRule="auto"/>
              <w:jc w:val="center"/>
              <w:rPr>
                <w:rFonts w:ascii="Bookman Old Style" w:eastAsia="Times New Roman" w:hAnsi="Bookman Old Style"/>
                <w:sz w:val="20"/>
                <w:szCs w:val="20"/>
              </w:rPr>
            </w:pPr>
            <w:r w:rsidRPr="00B17E83">
              <w:rPr>
                <w:rFonts w:ascii="Bookman Old Style" w:eastAsia="Times New Roman" w:hAnsi="Bookman Old Style" w:cs="Arial"/>
                <w:bCs/>
                <w:sz w:val="20"/>
                <w:szCs w:val="20"/>
              </w:rPr>
              <w:t>REGION DE L’EST</w:t>
            </w:r>
          </w:p>
          <w:p w:rsidR="00B17E83" w:rsidRPr="00B17E83" w:rsidRDefault="00B17E83" w:rsidP="00B17E83">
            <w:pPr>
              <w:spacing w:after="0" w:line="240" w:lineRule="auto"/>
              <w:jc w:val="center"/>
              <w:rPr>
                <w:rFonts w:ascii="Bookman Old Style" w:eastAsia="Times New Roman" w:hAnsi="Bookman Old Style" w:cs="Arial"/>
                <w:b/>
                <w:bCs/>
                <w:sz w:val="20"/>
                <w:szCs w:val="20"/>
              </w:rPr>
            </w:pPr>
            <w:r w:rsidRPr="00B17E83">
              <w:rPr>
                <w:rFonts w:ascii="Bookman Old Style" w:eastAsia="Times New Roman" w:hAnsi="Bookman Old Style" w:cs="Arial"/>
                <w:b/>
                <w:bCs/>
                <w:sz w:val="20"/>
                <w:szCs w:val="20"/>
              </w:rPr>
              <w:t>------------------</w:t>
            </w:r>
          </w:p>
          <w:p w:rsidR="00B17E83" w:rsidRPr="00B17E83" w:rsidRDefault="00B17E83" w:rsidP="00B17E83">
            <w:pPr>
              <w:spacing w:after="0" w:line="240" w:lineRule="auto"/>
              <w:jc w:val="center"/>
              <w:rPr>
                <w:rFonts w:ascii="Bookman Old Style" w:eastAsia="Times New Roman" w:hAnsi="Bookman Old Style" w:cs="Arial"/>
                <w:bCs/>
                <w:sz w:val="20"/>
                <w:szCs w:val="20"/>
              </w:rPr>
            </w:pPr>
            <w:r w:rsidRPr="00B17E83">
              <w:rPr>
                <w:rFonts w:ascii="Bookman Old Style" w:eastAsia="Times New Roman" w:hAnsi="Bookman Old Style" w:cs="Arial"/>
                <w:bCs/>
                <w:sz w:val="20"/>
                <w:szCs w:val="20"/>
              </w:rPr>
              <w:t>DEPARTEMENT DE LA KADEY</w:t>
            </w:r>
          </w:p>
          <w:p w:rsidR="00B17E83" w:rsidRPr="00B17E83" w:rsidRDefault="00B17E83" w:rsidP="00B17E83">
            <w:pPr>
              <w:spacing w:after="0" w:line="240" w:lineRule="auto"/>
              <w:jc w:val="center"/>
              <w:rPr>
                <w:rFonts w:ascii="Bookman Old Style" w:eastAsia="Times New Roman" w:hAnsi="Bookman Old Style" w:cs="Arial"/>
                <w:b/>
                <w:bCs/>
                <w:sz w:val="20"/>
                <w:szCs w:val="20"/>
              </w:rPr>
            </w:pPr>
            <w:r w:rsidRPr="00B17E83">
              <w:rPr>
                <w:rFonts w:ascii="Bookman Old Style" w:eastAsia="Times New Roman" w:hAnsi="Bookman Old Style" w:cs="Arial"/>
                <w:b/>
                <w:bCs/>
                <w:sz w:val="20"/>
                <w:szCs w:val="20"/>
              </w:rPr>
              <w:t>------------------</w:t>
            </w:r>
          </w:p>
          <w:p w:rsidR="00B17E83" w:rsidRPr="00B17E83" w:rsidRDefault="00B17E83" w:rsidP="00B17E83">
            <w:pPr>
              <w:spacing w:after="0" w:line="240" w:lineRule="auto"/>
              <w:jc w:val="center"/>
              <w:rPr>
                <w:rFonts w:ascii="Bookman Old Style" w:eastAsia="Times New Roman" w:hAnsi="Bookman Old Style" w:cs="Arial"/>
                <w:b/>
                <w:bCs/>
                <w:szCs w:val="20"/>
              </w:rPr>
            </w:pPr>
            <w:r w:rsidRPr="00B17E83">
              <w:rPr>
                <w:rFonts w:ascii="Bookman Old Style" w:eastAsia="Times New Roman" w:hAnsi="Bookman Old Style" w:cs="Arial"/>
                <w:b/>
                <w:bCs/>
                <w:sz w:val="24"/>
                <w:szCs w:val="20"/>
              </w:rPr>
              <w:t>COMMUNE DE KETTE</w:t>
            </w:r>
          </w:p>
          <w:p w:rsidR="00B17E83" w:rsidRPr="00B17E83" w:rsidRDefault="00B17E83" w:rsidP="00B17E83">
            <w:pPr>
              <w:tabs>
                <w:tab w:val="left" w:pos="3074"/>
              </w:tabs>
              <w:spacing w:after="0" w:line="240" w:lineRule="auto"/>
              <w:jc w:val="center"/>
              <w:rPr>
                <w:rFonts w:ascii="Bookman Old Style" w:eastAsia="Times New Roman" w:hAnsi="Bookman Old Style" w:cs="Arial"/>
                <w:b/>
                <w:bCs/>
                <w:sz w:val="20"/>
                <w:szCs w:val="20"/>
              </w:rPr>
            </w:pPr>
            <w:r w:rsidRPr="00B17E83">
              <w:rPr>
                <w:rFonts w:ascii="Bookman Old Style" w:eastAsia="Times New Roman" w:hAnsi="Bookman Old Style" w:cs="Arial"/>
                <w:b/>
                <w:bCs/>
                <w:sz w:val="20"/>
                <w:szCs w:val="20"/>
              </w:rPr>
              <w:t>------------------</w:t>
            </w:r>
          </w:p>
          <w:p w:rsidR="00B17E83" w:rsidRPr="00B17E83" w:rsidRDefault="00B17E83" w:rsidP="00B17E83">
            <w:pPr>
              <w:tabs>
                <w:tab w:val="left" w:pos="3074"/>
              </w:tabs>
              <w:spacing w:after="0" w:line="240" w:lineRule="auto"/>
              <w:jc w:val="center"/>
              <w:rPr>
                <w:rFonts w:ascii="Bookman Old Style" w:eastAsia="Times New Roman" w:hAnsi="Bookman Old Style"/>
                <w:noProof/>
                <w:sz w:val="20"/>
                <w:szCs w:val="20"/>
              </w:rPr>
            </w:pPr>
            <w:r w:rsidRPr="00B17E83">
              <w:rPr>
                <w:rFonts w:ascii="Bookman Old Style" w:eastAsia="Times New Roman" w:hAnsi="Bookman Old Style" w:cs="Arial"/>
                <w:bCs/>
                <w:sz w:val="20"/>
                <w:szCs w:val="20"/>
              </w:rPr>
              <w:t xml:space="preserve">SECRETARIAT GENERAL </w:t>
            </w:r>
          </w:p>
        </w:tc>
        <w:tc>
          <w:tcPr>
            <w:tcW w:w="2530" w:type="dxa"/>
            <w:shd w:val="clear" w:color="auto" w:fill="auto"/>
          </w:tcPr>
          <w:p w:rsidR="00B17E83" w:rsidRPr="00B17E83" w:rsidRDefault="00B17E83" w:rsidP="00B17E83">
            <w:pPr>
              <w:tabs>
                <w:tab w:val="left" w:pos="3074"/>
              </w:tabs>
              <w:spacing w:after="0" w:line="240" w:lineRule="auto"/>
              <w:jc w:val="center"/>
              <w:rPr>
                <w:rFonts w:ascii="Bookman Old Style" w:eastAsia="Times New Roman" w:hAnsi="Bookman Old Style"/>
                <w:noProof/>
                <w:sz w:val="20"/>
                <w:szCs w:val="20"/>
              </w:rPr>
            </w:pPr>
            <w:r w:rsidRPr="00B17E83">
              <w:rPr>
                <w:rFonts w:ascii="Bookman Old Style" w:eastAsia="Times New Roman" w:hAnsi="Bookman Old Style"/>
                <w:noProof/>
                <w:sz w:val="20"/>
                <w:szCs w:val="20"/>
              </w:rPr>
              <w:drawing>
                <wp:inline distT="0" distB="0" distL="0" distR="0" wp14:anchorId="6589454F" wp14:editId="5E34D4B8">
                  <wp:extent cx="1469390" cy="1448435"/>
                  <wp:effectExtent l="0" t="0" r="0" b="0"/>
                  <wp:docPr id="290" name="Imag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9390" cy="1448435"/>
                          </a:xfrm>
                          <a:prstGeom prst="rect">
                            <a:avLst/>
                          </a:prstGeom>
                          <a:solidFill>
                            <a:srgbClr val="F2DCDB"/>
                          </a:solidFill>
                          <a:ln>
                            <a:noFill/>
                          </a:ln>
                        </pic:spPr>
                      </pic:pic>
                    </a:graphicData>
                  </a:graphic>
                </wp:inline>
              </w:drawing>
            </w:r>
          </w:p>
        </w:tc>
        <w:tc>
          <w:tcPr>
            <w:tcW w:w="3557" w:type="dxa"/>
            <w:shd w:val="clear" w:color="auto" w:fill="auto"/>
          </w:tcPr>
          <w:p w:rsidR="00B17E83" w:rsidRPr="00B17E83" w:rsidRDefault="00B17E83" w:rsidP="00B17E83">
            <w:pPr>
              <w:spacing w:after="0" w:line="240" w:lineRule="auto"/>
              <w:jc w:val="center"/>
              <w:rPr>
                <w:rFonts w:ascii="Bookman Old Style" w:eastAsia="Times New Roman" w:hAnsi="Bookman Old Style"/>
                <w:sz w:val="20"/>
                <w:szCs w:val="20"/>
                <w:lang w:val="en-GB"/>
              </w:rPr>
            </w:pPr>
            <w:r w:rsidRPr="00B17E83">
              <w:rPr>
                <w:rFonts w:ascii="Bookman Old Style" w:eastAsia="Times New Roman" w:hAnsi="Bookman Old Style"/>
                <w:sz w:val="20"/>
                <w:szCs w:val="20"/>
                <w:lang w:val="en-GB"/>
              </w:rPr>
              <w:t>REPUBLIC OF CAMEROON</w:t>
            </w:r>
          </w:p>
          <w:p w:rsidR="00B17E83" w:rsidRPr="00B17E83" w:rsidRDefault="00B17E83" w:rsidP="00B17E83">
            <w:pPr>
              <w:spacing w:after="0" w:line="240" w:lineRule="auto"/>
              <w:jc w:val="center"/>
              <w:rPr>
                <w:rFonts w:ascii="Bookman Old Style" w:eastAsia="Times New Roman" w:hAnsi="Bookman Old Style"/>
                <w:i/>
                <w:iCs/>
                <w:sz w:val="20"/>
                <w:szCs w:val="20"/>
                <w:lang w:val="en-GB"/>
              </w:rPr>
            </w:pPr>
            <w:r w:rsidRPr="00B17E83">
              <w:rPr>
                <w:rFonts w:ascii="Bookman Old Style" w:eastAsia="Times New Roman" w:hAnsi="Bookman Old Style"/>
                <w:i/>
                <w:iCs/>
                <w:sz w:val="20"/>
                <w:szCs w:val="20"/>
                <w:lang w:val="en-GB"/>
              </w:rPr>
              <w:t>Peace – Work – Fatherland</w:t>
            </w:r>
          </w:p>
          <w:p w:rsidR="00B17E83" w:rsidRPr="00B17E83" w:rsidRDefault="00B17E83" w:rsidP="00B17E83">
            <w:pPr>
              <w:spacing w:after="0" w:line="240" w:lineRule="auto"/>
              <w:jc w:val="center"/>
              <w:rPr>
                <w:rFonts w:ascii="Bookman Old Style" w:eastAsia="Times New Roman" w:hAnsi="Bookman Old Style"/>
                <w:sz w:val="20"/>
                <w:szCs w:val="20"/>
                <w:lang w:val="en-US"/>
              </w:rPr>
            </w:pPr>
            <w:r w:rsidRPr="00B17E83">
              <w:rPr>
                <w:rFonts w:ascii="Bookman Old Style" w:eastAsia="Times New Roman" w:hAnsi="Bookman Old Style"/>
                <w:sz w:val="20"/>
                <w:szCs w:val="20"/>
                <w:lang w:val="en-US"/>
              </w:rPr>
              <w:t>---------------</w:t>
            </w:r>
          </w:p>
          <w:p w:rsidR="00B17E83" w:rsidRPr="00B17E83" w:rsidRDefault="00B17E83" w:rsidP="00B17E83">
            <w:pPr>
              <w:spacing w:after="0" w:line="240" w:lineRule="auto"/>
              <w:jc w:val="center"/>
              <w:rPr>
                <w:rFonts w:ascii="Bookman Old Style" w:eastAsia="Times New Roman" w:hAnsi="Bookman Old Style" w:cs="Arial"/>
                <w:bCs/>
                <w:sz w:val="20"/>
                <w:szCs w:val="20"/>
                <w:lang w:val="en-US"/>
              </w:rPr>
            </w:pPr>
            <w:r w:rsidRPr="00B17E83">
              <w:rPr>
                <w:rFonts w:ascii="Bookman Old Style" w:eastAsia="Times New Roman" w:hAnsi="Bookman Old Style" w:cs="Arial"/>
                <w:bCs/>
                <w:sz w:val="20"/>
                <w:szCs w:val="20"/>
                <w:lang w:val="en-US"/>
              </w:rPr>
              <w:t>MINISTRY OF DECENTRALISATION</w:t>
            </w:r>
          </w:p>
          <w:p w:rsidR="00B17E83" w:rsidRPr="00B17E83" w:rsidRDefault="00B17E83" w:rsidP="00B17E83">
            <w:pPr>
              <w:spacing w:after="0" w:line="240" w:lineRule="auto"/>
              <w:jc w:val="center"/>
              <w:rPr>
                <w:rFonts w:ascii="Bookman Old Style" w:eastAsia="Times New Roman" w:hAnsi="Bookman Old Style" w:cs="Arial"/>
                <w:bCs/>
                <w:sz w:val="20"/>
                <w:szCs w:val="20"/>
                <w:lang w:val="en-US"/>
              </w:rPr>
            </w:pPr>
            <w:r w:rsidRPr="00B17E83">
              <w:rPr>
                <w:rFonts w:ascii="Bookman Old Style" w:eastAsia="Times New Roman" w:hAnsi="Bookman Old Style" w:cs="Arial"/>
                <w:bCs/>
                <w:sz w:val="20"/>
                <w:szCs w:val="20"/>
                <w:lang w:val="en-US"/>
              </w:rPr>
              <w:t>AND LOCAL DEVELOPMENT</w:t>
            </w:r>
          </w:p>
          <w:p w:rsidR="00B17E83" w:rsidRPr="00B17E83" w:rsidRDefault="00B17E83" w:rsidP="00B17E83">
            <w:pPr>
              <w:spacing w:after="0" w:line="240" w:lineRule="auto"/>
              <w:jc w:val="center"/>
              <w:rPr>
                <w:rFonts w:ascii="Bookman Old Style" w:eastAsia="Times New Roman" w:hAnsi="Bookman Old Style" w:cs="Arial"/>
                <w:bCs/>
                <w:sz w:val="20"/>
                <w:szCs w:val="20"/>
                <w:lang w:val="en-US"/>
              </w:rPr>
            </w:pPr>
            <w:r w:rsidRPr="00B17E83">
              <w:rPr>
                <w:rFonts w:ascii="Bookman Old Style" w:eastAsia="Times New Roman" w:hAnsi="Bookman Old Style" w:cs="Arial"/>
                <w:bCs/>
                <w:sz w:val="20"/>
                <w:szCs w:val="20"/>
                <w:lang w:val="en-US"/>
              </w:rPr>
              <w:t>------------------</w:t>
            </w:r>
          </w:p>
          <w:p w:rsidR="00B17E83" w:rsidRPr="00B17E83" w:rsidRDefault="00B17E83" w:rsidP="00B17E83">
            <w:pPr>
              <w:spacing w:after="0" w:line="240" w:lineRule="auto"/>
              <w:jc w:val="center"/>
              <w:rPr>
                <w:rFonts w:ascii="Bookman Old Style" w:eastAsia="Times New Roman" w:hAnsi="Bookman Old Style"/>
                <w:sz w:val="20"/>
                <w:szCs w:val="20"/>
                <w:lang w:val="en-US"/>
              </w:rPr>
            </w:pPr>
            <w:r w:rsidRPr="00B17E83">
              <w:rPr>
                <w:rFonts w:ascii="Bookman Old Style" w:eastAsia="Times New Roman" w:hAnsi="Bookman Old Style" w:cs="Arial"/>
                <w:bCs/>
                <w:sz w:val="20"/>
                <w:szCs w:val="20"/>
                <w:lang w:val="en-US"/>
              </w:rPr>
              <w:t>EAST REGION</w:t>
            </w:r>
          </w:p>
          <w:p w:rsidR="00B17E83" w:rsidRPr="00B17E83" w:rsidRDefault="00B17E83" w:rsidP="00B17E83">
            <w:pPr>
              <w:spacing w:after="0" w:line="240" w:lineRule="auto"/>
              <w:jc w:val="center"/>
              <w:rPr>
                <w:rFonts w:ascii="Bookman Old Style" w:eastAsia="Times New Roman" w:hAnsi="Bookman Old Style" w:cs="Arial"/>
                <w:b/>
                <w:bCs/>
                <w:sz w:val="20"/>
                <w:szCs w:val="20"/>
                <w:lang w:val="en-US"/>
              </w:rPr>
            </w:pPr>
            <w:r w:rsidRPr="00B17E83">
              <w:rPr>
                <w:rFonts w:ascii="Bookman Old Style" w:eastAsia="Times New Roman" w:hAnsi="Bookman Old Style" w:cs="Arial"/>
                <w:b/>
                <w:bCs/>
                <w:sz w:val="20"/>
                <w:szCs w:val="20"/>
                <w:lang w:val="en-US"/>
              </w:rPr>
              <w:t>------------------</w:t>
            </w:r>
          </w:p>
          <w:p w:rsidR="00B17E83" w:rsidRPr="00B17E83" w:rsidRDefault="00B17E83" w:rsidP="00B17E83">
            <w:pPr>
              <w:spacing w:after="0" w:line="240" w:lineRule="auto"/>
              <w:jc w:val="center"/>
              <w:rPr>
                <w:rFonts w:ascii="Bookman Old Style" w:eastAsia="Times New Roman" w:hAnsi="Bookman Old Style" w:cs="Arial"/>
                <w:b/>
                <w:bCs/>
                <w:sz w:val="20"/>
                <w:szCs w:val="20"/>
                <w:lang w:val="en-US"/>
              </w:rPr>
            </w:pPr>
            <w:r w:rsidRPr="00B17E83">
              <w:rPr>
                <w:rFonts w:ascii="Bookman Old Style" w:eastAsia="Times New Roman" w:hAnsi="Bookman Old Style" w:cs="Arial"/>
                <w:bCs/>
                <w:sz w:val="20"/>
                <w:szCs w:val="20"/>
                <w:lang w:val="en-US"/>
              </w:rPr>
              <w:t>KADEY DIVISION</w:t>
            </w:r>
          </w:p>
          <w:p w:rsidR="00B17E83" w:rsidRPr="00B17E83" w:rsidRDefault="00B17E83" w:rsidP="00B17E83">
            <w:pPr>
              <w:spacing w:after="0" w:line="240" w:lineRule="auto"/>
              <w:jc w:val="center"/>
              <w:rPr>
                <w:rFonts w:ascii="Bookman Old Style" w:eastAsia="Times New Roman" w:hAnsi="Bookman Old Style" w:cs="Arial"/>
                <w:b/>
                <w:bCs/>
                <w:sz w:val="20"/>
                <w:szCs w:val="20"/>
                <w:lang w:val="en-US"/>
              </w:rPr>
            </w:pPr>
            <w:r w:rsidRPr="00B17E83">
              <w:rPr>
                <w:rFonts w:ascii="Bookman Old Style" w:eastAsia="Times New Roman" w:hAnsi="Bookman Old Style" w:cs="Arial"/>
                <w:b/>
                <w:bCs/>
                <w:sz w:val="20"/>
                <w:szCs w:val="20"/>
                <w:lang w:val="en-US"/>
              </w:rPr>
              <w:t>------------------</w:t>
            </w:r>
          </w:p>
          <w:p w:rsidR="00B17E83" w:rsidRPr="00B17E83" w:rsidRDefault="00B17E83" w:rsidP="00B17E83">
            <w:pPr>
              <w:spacing w:after="0" w:line="240" w:lineRule="auto"/>
              <w:jc w:val="center"/>
              <w:rPr>
                <w:rFonts w:ascii="Bookman Old Style" w:eastAsia="Times New Roman" w:hAnsi="Bookman Old Style"/>
                <w:b/>
                <w:sz w:val="24"/>
                <w:szCs w:val="20"/>
                <w:lang w:val="en-US"/>
              </w:rPr>
            </w:pPr>
            <w:r w:rsidRPr="00B17E83">
              <w:rPr>
                <w:rFonts w:ascii="Bookman Old Style" w:eastAsia="Times New Roman" w:hAnsi="Bookman Old Style" w:cs="Arial"/>
                <w:b/>
                <w:bCs/>
                <w:sz w:val="24"/>
                <w:szCs w:val="20"/>
                <w:lang w:val="en-US"/>
              </w:rPr>
              <w:t>KETTE’ S COUNCIL</w:t>
            </w:r>
          </w:p>
          <w:p w:rsidR="00B17E83" w:rsidRPr="00B17E83" w:rsidRDefault="00B17E83" w:rsidP="00B17E83">
            <w:pPr>
              <w:tabs>
                <w:tab w:val="left" w:pos="3074"/>
              </w:tabs>
              <w:spacing w:after="0" w:line="240" w:lineRule="auto"/>
              <w:jc w:val="center"/>
              <w:rPr>
                <w:rFonts w:ascii="Bookman Old Style" w:eastAsia="Times New Roman" w:hAnsi="Bookman Old Style" w:cs="Arial"/>
                <w:b/>
                <w:bCs/>
                <w:sz w:val="20"/>
                <w:szCs w:val="20"/>
              </w:rPr>
            </w:pPr>
            <w:r w:rsidRPr="00B17E83">
              <w:rPr>
                <w:rFonts w:ascii="Bookman Old Style" w:eastAsia="Times New Roman" w:hAnsi="Bookman Old Style" w:cs="Arial"/>
                <w:b/>
                <w:bCs/>
                <w:sz w:val="20"/>
                <w:szCs w:val="20"/>
              </w:rPr>
              <w:t>------------------</w:t>
            </w:r>
          </w:p>
          <w:p w:rsidR="00B17E83" w:rsidRPr="00B17E83" w:rsidRDefault="00B17E83" w:rsidP="00B17E83">
            <w:pPr>
              <w:tabs>
                <w:tab w:val="left" w:pos="3074"/>
              </w:tabs>
              <w:spacing w:after="0" w:line="240" w:lineRule="auto"/>
              <w:jc w:val="center"/>
              <w:rPr>
                <w:rFonts w:ascii="Bookman Old Style" w:eastAsia="Times New Roman" w:hAnsi="Bookman Old Style"/>
                <w:noProof/>
                <w:sz w:val="20"/>
                <w:szCs w:val="20"/>
              </w:rPr>
            </w:pPr>
            <w:r w:rsidRPr="00B17E83">
              <w:rPr>
                <w:rFonts w:ascii="Bookman Old Style" w:eastAsia="Times New Roman" w:hAnsi="Bookman Old Style" w:cs="Arial"/>
                <w:bCs/>
                <w:sz w:val="20"/>
                <w:szCs w:val="20"/>
              </w:rPr>
              <w:t>GENERAL SECRETARIAT</w:t>
            </w:r>
          </w:p>
        </w:tc>
      </w:tr>
    </w:tbl>
    <w:p w:rsidR="00972762" w:rsidRPr="00972762" w:rsidRDefault="00972762" w:rsidP="00972762"/>
    <w:p w:rsidR="00972762" w:rsidRPr="00B17E83" w:rsidRDefault="00972762" w:rsidP="00972762">
      <w:pPr>
        <w:rPr>
          <w:b/>
        </w:rPr>
      </w:pPr>
      <w:r w:rsidRPr="00B17E83">
        <w:rPr>
          <w:b/>
          <w:lang w:val="fr-CH"/>
        </w:rPr>
        <w:t xml:space="preserve">LETTRE COMMANDE </w:t>
      </w:r>
      <w:r w:rsidRPr="00B17E83">
        <w:rPr>
          <w:b/>
        </w:rPr>
        <w:t>N°_______/LC/RE/DK/C-</w:t>
      </w:r>
      <w:r w:rsidR="00B17E83">
        <w:rPr>
          <w:b/>
        </w:rPr>
        <w:t>KETTE</w:t>
      </w:r>
      <w:r w:rsidRPr="00B17E83">
        <w:rPr>
          <w:b/>
        </w:rPr>
        <w:t xml:space="preserve">/SG/CIPM-2021 </w:t>
      </w:r>
      <w:proofErr w:type="spellStart"/>
      <w:r w:rsidRPr="00B17E83">
        <w:rPr>
          <w:b/>
        </w:rPr>
        <w:t>DU__________Passé</w:t>
      </w:r>
      <w:r w:rsidR="00B17E83">
        <w:rPr>
          <w:b/>
        </w:rPr>
        <w:t>e</w:t>
      </w:r>
      <w:proofErr w:type="spellEnd"/>
      <w:r w:rsidR="00B17E83">
        <w:rPr>
          <w:b/>
        </w:rPr>
        <w:t xml:space="preserve"> </w:t>
      </w:r>
      <w:r w:rsidRPr="00B17E83">
        <w:rPr>
          <w:b/>
        </w:rPr>
        <w:t>après Appel d’Offres National OUVERT N°________/AONO/RE/DK/C-</w:t>
      </w:r>
      <w:r w:rsidR="00B17E83">
        <w:rPr>
          <w:b/>
        </w:rPr>
        <w:t>KETTE</w:t>
      </w:r>
      <w:r w:rsidRPr="00B17E83">
        <w:rPr>
          <w:b/>
        </w:rPr>
        <w:t xml:space="preserve">/SG/CIPM-2021  du______ </w:t>
      </w:r>
      <w:r w:rsidR="000E77FD">
        <w:rPr>
          <w:b/>
        </w:rPr>
        <w:t xml:space="preserve">EN PROCEDURE D’URGENCE </w:t>
      </w:r>
      <w:r w:rsidRPr="00B17E83">
        <w:rPr>
          <w:b/>
        </w:rPr>
        <w:t xml:space="preserve">pour LA REALISATION D’UNE MINI ADDUCTION D’EAU POTABLE DANS LE VILLAGE </w:t>
      </w:r>
      <w:r w:rsidR="00547BB0" w:rsidRPr="00B17E83">
        <w:rPr>
          <w:b/>
        </w:rPr>
        <w:t>WANTAMO</w:t>
      </w:r>
      <w:r w:rsidRPr="00B17E83">
        <w:rPr>
          <w:b/>
        </w:rPr>
        <w:t xml:space="preserve"> ARRONDISSEMENT DE KETTE, DEPARTEMENT DE LA KADEY,  EN PROCEDURE D’URGENCE </w:t>
      </w:r>
    </w:p>
    <w:p w:rsidR="00972762" w:rsidRPr="00972762" w:rsidRDefault="00972762" w:rsidP="00B17E83">
      <w:pPr>
        <w:spacing w:after="0"/>
      </w:pPr>
    </w:p>
    <w:p w:rsidR="00972762" w:rsidRPr="00972762" w:rsidRDefault="00972762" w:rsidP="00B17E83">
      <w:pPr>
        <w:spacing w:after="0"/>
      </w:pPr>
      <w:r w:rsidRPr="00972762">
        <w:t>TITULAIRE : ________________________________________________________________</w:t>
      </w:r>
      <w:r w:rsidRPr="00972762">
        <w:tab/>
        <w:t>B.P. :_________________________Tél.________________ </w:t>
      </w:r>
      <w:r w:rsidRPr="00972762">
        <w:tab/>
        <w:t>Fax :___________________</w:t>
      </w:r>
    </w:p>
    <w:p w:rsidR="00972762" w:rsidRPr="00972762" w:rsidRDefault="00972762" w:rsidP="00B17E83">
      <w:pPr>
        <w:spacing w:after="0"/>
        <w:rPr>
          <w:lang w:val="pt-PT"/>
        </w:rPr>
      </w:pPr>
      <w:r w:rsidRPr="00972762">
        <w:rPr>
          <w:lang w:val="pt-PT"/>
        </w:rPr>
        <w:t>N° R.C. : ____________________________________________________________________</w:t>
      </w:r>
    </w:p>
    <w:p w:rsidR="00972762" w:rsidRPr="00972762" w:rsidRDefault="00972762" w:rsidP="00B17E83">
      <w:pPr>
        <w:spacing w:after="0"/>
        <w:rPr>
          <w:lang w:val="pt-PT"/>
        </w:rPr>
      </w:pPr>
      <w:r w:rsidRPr="00972762">
        <w:rPr>
          <w:lang w:val="pt-PT"/>
        </w:rPr>
        <w:t>N° Contribuable : _____________________________________________________________</w:t>
      </w:r>
    </w:p>
    <w:p w:rsidR="00972762" w:rsidRPr="00972762" w:rsidRDefault="00972762" w:rsidP="00B17E83">
      <w:pPr>
        <w:spacing w:after="0"/>
        <w:rPr>
          <w:lang w:val="pt-PT"/>
        </w:rPr>
      </w:pPr>
    </w:p>
    <w:p w:rsidR="00972762" w:rsidRPr="00972762" w:rsidRDefault="00972762" w:rsidP="00B17E83">
      <w:pPr>
        <w:spacing w:after="0"/>
        <w:rPr>
          <w:lang w:val="pt-PT"/>
        </w:rPr>
      </w:pPr>
    </w:p>
    <w:p w:rsidR="00972762" w:rsidRPr="00972762" w:rsidRDefault="00972762" w:rsidP="00B17E83">
      <w:pPr>
        <w:spacing w:after="0"/>
        <w:rPr>
          <w:lang w:eastAsia="en-US"/>
        </w:rPr>
      </w:pPr>
      <w:r w:rsidRPr="00972762">
        <w:rPr>
          <w:lang w:eastAsia="en-US"/>
        </w:rPr>
        <w:t>OBJET : Travaux de ________________________________________________________</w:t>
      </w:r>
    </w:p>
    <w:p w:rsidR="00972762" w:rsidRPr="00972762" w:rsidRDefault="00972762" w:rsidP="00B17E83">
      <w:pPr>
        <w:spacing w:after="0"/>
      </w:pPr>
    </w:p>
    <w:p w:rsidR="00972762" w:rsidRPr="00972762" w:rsidRDefault="00972762" w:rsidP="00B17E83">
      <w:pPr>
        <w:spacing w:after="0"/>
      </w:pPr>
      <w:r w:rsidRPr="00972762">
        <w:t>LIEU : ____________________________________________________________________________</w:t>
      </w:r>
    </w:p>
    <w:p w:rsidR="00972762" w:rsidRPr="00972762" w:rsidRDefault="00972762" w:rsidP="00B17E83">
      <w:pPr>
        <w:spacing w:after="0"/>
      </w:pPr>
    </w:p>
    <w:p w:rsidR="00972762" w:rsidRPr="00972762" w:rsidRDefault="00972762" w:rsidP="00B17E83">
      <w:pPr>
        <w:spacing w:after="0"/>
      </w:pPr>
      <w:r w:rsidRPr="00972762">
        <w:t>DÉLAI D’EXÉCUTION : ________ mois</w:t>
      </w:r>
    </w:p>
    <w:p w:rsidR="00972762" w:rsidRPr="00972762" w:rsidRDefault="00972762" w:rsidP="00B17E83">
      <w:pPr>
        <w:spacing w:after="0"/>
      </w:pPr>
    </w:p>
    <w:p w:rsidR="00972762" w:rsidRPr="00972762" w:rsidRDefault="00972762" w:rsidP="00B17E83">
      <w:pPr>
        <w:spacing w:after="0"/>
        <w:rPr>
          <w:lang w:val="en-GB"/>
        </w:rPr>
      </w:pPr>
      <w:r w:rsidRPr="00972762">
        <w:rPr>
          <w:lang w:val="en-GB"/>
        </w:rPr>
        <w:t>MONTANT EN F CFA :</w:t>
      </w:r>
    </w:p>
    <w:p w:rsidR="00972762" w:rsidRPr="00972762" w:rsidRDefault="00972762" w:rsidP="00B17E83">
      <w:pPr>
        <w:spacing w:after="0"/>
        <w:rPr>
          <w:lang w:val="en-GB"/>
        </w:rPr>
      </w:pPr>
      <w:r w:rsidRPr="00972762">
        <w:rPr>
          <w:lang w:val="en-GB"/>
        </w:rPr>
        <w:tab/>
      </w:r>
      <w:r w:rsidRPr="00972762">
        <w:rPr>
          <w:lang w:val="en-GB"/>
        </w:rPr>
        <w:tab/>
      </w:r>
      <w:r w:rsidRPr="00972762">
        <w:rPr>
          <w:lang w:val="en-GB"/>
        </w:rPr>
        <w:tab/>
      </w:r>
      <w:r w:rsidRPr="00972762">
        <w:rPr>
          <w:lang w:val="en-GB"/>
        </w:rPr>
        <w:tab/>
      </w:r>
    </w:p>
    <w:tbl>
      <w:tblPr>
        <w:tblW w:w="0" w:type="auto"/>
        <w:jc w:val="right"/>
        <w:tblLook w:val="04A0" w:firstRow="1" w:lastRow="0" w:firstColumn="1" w:lastColumn="0" w:noHBand="0" w:noVBand="1"/>
      </w:tblPr>
      <w:tblGrid>
        <w:gridCol w:w="2520"/>
        <w:gridCol w:w="3178"/>
      </w:tblGrid>
      <w:tr w:rsidR="00972762" w:rsidRPr="00972762" w:rsidTr="00B17E83">
        <w:trPr>
          <w:jc w:val="right"/>
        </w:trPr>
        <w:tc>
          <w:tcPr>
            <w:tcW w:w="2520" w:type="dxa"/>
            <w:hideMark/>
          </w:tcPr>
          <w:p w:rsidR="00972762" w:rsidRPr="00972762" w:rsidRDefault="00972762" w:rsidP="00B17E83">
            <w:pPr>
              <w:spacing w:after="0"/>
            </w:pPr>
            <w:r w:rsidRPr="00972762">
              <w:t>HTVA</w:t>
            </w:r>
          </w:p>
        </w:tc>
        <w:tc>
          <w:tcPr>
            <w:tcW w:w="3178" w:type="dxa"/>
          </w:tcPr>
          <w:p w:rsidR="00972762" w:rsidRPr="00972762" w:rsidRDefault="00972762" w:rsidP="00B17E83">
            <w:pPr>
              <w:spacing w:after="0"/>
            </w:pPr>
          </w:p>
        </w:tc>
      </w:tr>
      <w:tr w:rsidR="00972762" w:rsidRPr="00972762" w:rsidTr="00B17E83">
        <w:trPr>
          <w:jc w:val="right"/>
        </w:trPr>
        <w:tc>
          <w:tcPr>
            <w:tcW w:w="2520" w:type="dxa"/>
            <w:hideMark/>
          </w:tcPr>
          <w:p w:rsidR="00972762" w:rsidRPr="00972762" w:rsidRDefault="00972762" w:rsidP="00B17E83">
            <w:pPr>
              <w:spacing w:after="0"/>
            </w:pPr>
            <w:r w:rsidRPr="00972762">
              <w:t>T.V.A. (19,25 %)</w:t>
            </w:r>
          </w:p>
        </w:tc>
        <w:tc>
          <w:tcPr>
            <w:tcW w:w="3178" w:type="dxa"/>
          </w:tcPr>
          <w:p w:rsidR="00972762" w:rsidRPr="00972762" w:rsidRDefault="00972762" w:rsidP="00B17E83">
            <w:pPr>
              <w:spacing w:after="0"/>
            </w:pPr>
          </w:p>
        </w:tc>
      </w:tr>
      <w:tr w:rsidR="00972762" w:rsidRPr="00972762" w:rsidTr="00B17E83">
        <w:trPr>
          <w:jc w:val="right"/>
        </w:trPr>
        <w:tc>
          <w:tcPr>
            <w:tcW w:w="2520" w:type="dxa"/>
            <w:hideMark/>
          </w:tcPr>
          <w:p w:rsidR="00972762" w:rsidRPr="00972762" w:rsidRDefault="00972762" w:rsidP="00B17E83">
            <w:pPr>
              <w:spacing w:after="0"/>
            </w:pPr>
            <w:r w:rsidRPr="00972762">
              <w:t>AIR (2,2% ou 5,5%)</w:t>
            </w:r>
          </w:p>
        </w:tc>
        <w:tc>
          <w:tcPr>
            <w:tcW w:w="3178" w:type="dxa"/>
          </w:tcPr>
          <w:p w:rsidR="00972762" w:rsidRPr="00972762" w:rsidRDefault="00972762" w:rsidP="00B17E83">
            <w:pPr>
              <w:spacing w:after="0"/>
            </w:pPr>
          </w:p>
        </w:tc>
      </w:tr>
      <w:tr w:rsidR="00972762" w:rsidRPr="00972762" w:rsidTr="00B17E83">
        <w:trPr>
          <w:jc w:val="right"/>
        </w:trPr>
        <w:tc>
          <w:tcPr>
            <w:tcW w:w="2520" w:type="dxa"/>
            <w:hideMark/>
          </w:tcPr>
          <w:p w:rsidR="00972762" w:rsidRPr="00972762" w:rsidRDefault="00972762" w:rsidP="00B17E83">
            <w:pPr>
              <w:spacing w:after="0"/>
            </w:pPr>
            <w:r w:rsidRPr="00972762">
              <w:t>TTC</w:t>
            </w:r>
          </w:p>
        </w:tc>
        <w:tc>
          <w:tcPr>
            <w:tcW w:w="3178" w:type="dxa"/>
          </w:tcPr>
          <w:p w:rsidR="00972762" w:rsidRPr="00972762" w:rsidRDefault="00972762" w:rsidP="00B17E83">
            <w:pPr>
              <w:spacing w:after="0"/>
            </w:pPr>
          </w:p>
        </w:tc>
      </w:tr>
      <w:tr w:rsidR="00972762" w:rsidRPr="00972762" w:rsidTr="00B17E83">
        <w:trPr>
          <w:jc w:val="right"/>
        </w:trPr>
        <w:tc>
          <w:tcPr>
            <w:tcW w:w="2520" w:type="dxa"/>
            <w:hideMark/>
          </w:tcPr>
          <w:p w:rsidR="00972762" w:rsidRPr="00972762" w:rsidRDefault="00972762" w:rsidP="00B17E83">
            <w:pPr>
              <w:spacing w:after="0"/>
            </w:pPr>
            <w:r w:rsidRPr="00972762">
              <w:t xml:space="preserve">Net à mandater </w:t>
            </w:r>
          </w:p>
        </w:tc>
        <w:tc>
          <w:tcPr>
            <w:tcW w:w="3178" w:type="dxa"/>
          </w:tcPr>
          <w:p w:rsidR="00972762" w:rsidRPr="00972762" w:rsidRDefault="00972762" w:rsidP="00B17E83">
            <w:pPr>
              <w:spacing w:after="0"/>
            </w:pPr>
          </w:p>
        </w:tc>
      </w:tr>
    </w:tbl>
    <w:p w:rsidR="00972762" w:rsidRPr="00972762" w:rsidRDefault="00972762" w:rsidP="00B17E83">
      <w:pPr>
        <w:spacing w:after="0"/>
      </w:pPr>
    </w:p>
    <w:p w:rsidR="00972762" w:rsidRPr="00972762" w:rsidRDefault="00972762" w:rsidP="00B17E83">
      <w:pPr>
        <w:spacing w:after="0"/>
      </w:pPr>
      <w:r w:rsidRPr="00972762">
        <w:t> FINANCEMENT : BIP  EXERCICE 2021</w:t>
      </w:r>
    </w:p>
    <w:p w:rsidR="00972762" w:rsidRPr="00972762" w:rsidRDefault="00972762" w:rsidP="00B17E83">
      <w:pPr>
        <w:spacing w:after="0"/>
      </w:pPr>
    </w:p>
    <w:p w:rsidR="00972762" w:rsidRPr="00972762" w:rsidRDefault="00972762" w:rsidP="00B17E83">
      <w:pPr>
        <w:spacing w:after="0"/>
      </w:pPr>
      <w:r w:rsidRPr="00972762">
        <w:t>IMPUTATION BUDGETAIRE :</w:t>
      </w:r>
    </w:p>
    <w:p w:rsidR="00972762" w:rsidRPr="00972762" w:rsidRDefault="00972762" w:rsidP="00B17E83">
      <w:pPr>
        <w:spacing w:after="0"/>
      </w:pPr>
    </w:p>
    <w:p w:rsidR="00972762" w:rsidRPr="00972762" w:rsidRDefault="00972762" w:rsidP="00B17E83">
      <w:pPr>
        <w:spacing w:after="0"/>
      </w:pPr>
    </w:p>
    <w:p w:rsidR="00972762" w:rsidRPr="00972762" w:rsidRDefault="00972762" w:rsidP="00B17E83">
      <w:pPr>
        <w:spacing w:after="0"/>
      </w:pPr>
      <w:r w:rsidRPr="00972762">
        <w:t>SOUSCRITE</w:t>
      </w:r>
      <w:r w:rsidRPr="00972762">
        <w:tab/>
        <w:t>le ……………………………………………………..</w:t>
      </w:r>
    </w:p>
    <w:p w:rsidR="00972762" w:rsidRPr="00972762" w:rsidRDefault="00972762" w:rsidP="00B17E83">
      <w:pPr>
        <w:spacing w:after="0"/>
      </w:pPr>
      <w:r w:rsidRPr="00972762">
        <w:t xml:space="preserve">SIGNEE </w:t>
      </w:r>
      <w:r w:rsidRPr="00972762">
        <w:tab/>
      </w:r>
      <w:r w:rsidRPr="00972762">
        <w:tab/>
        <w:t>le ……………………………………………………..</w:t>
      </w:r>
    </w:p>
    <w:p w:rsidR="00972762" w:rsidRPr="00972762" w:rsidRDefault="00972762" w:rsidP="00B17E83">
      <w:pPr>
        <w:spacing w:after="0"/>
      </w:pPr>
      <w:r w:rsidRPr="00972762">
        <w:t>NOTIFIEE</w:t>
      </w:r>
      <w:r w:rsidRPr="00972762">
        <w:tab/>
        <w:t>le ……………………………………………………..</w:t>
      </w:r>
    </w:p>
    <w:p w:rsidR="00972762" w:rsidRPr="00972762" w:rsidRDefault="00972762" w:rsidP="00B17E83">
      <w:pPr>
        <w:spacing w:after="0"/>
      </w:pPr>
      <w:r w:rsidRPr="00972762">
        <w:t>ENREGISTREE</w:t>
      </w:r>
      <w:r w:rsidRPr="00972762">
        <w:tab/>
        <w:t>le……………………………………………………..</w:t>
      </w:r>
    </w:p>
    <w:p w:rsidR="00972762" w:rsidRPr="00972762" w:rsidRDefault="00972762" w:rsidP="00B17E83">
      <w:pPr>
        <w:spacing w:after="0"/>
      </w:pPr>
      <w:r w:rsidRPr="00972762">
        <w:br w:type="page"/>
      </w:r>
      <w:r w:rsidRPr="00972762">
        <w:lastRenderedPageBreak/>
        <w:t>Entre</w:t>
      </w:r>
    </w:p>
    <w:p w:rsidR="00972762" w:rsidRPr="00972762" w:rsidRDefault="00972762" w:rsidP="00972762"/>
    <w:p w:rsidR="00972762" w:rsidRPr="00972762" w:rsidRDefault="00972762" w:rsidP="00972762">
      <w:r w:rsidRPr="00972762">
        <w:t xml:space="preserve">LA RÉPUBLIQUE DU CAMEROUN, REPRÉSENTÉE PAR LE MAIRE DE LA COMMUNE DE KETTE, DÉNOMMÉ CI – APRÈS </w:t>
      </w:r>
    </w:p>
    <w:p w:rsidR="00972762" w:rsidRPr="00972762" w:rsidRDefault="00972762" w:rsidP="00972762"/>
    <w:p w:rsidR="00972762" w:rsidRPr="00972762" w:rsidRDefault="00972762" w:rsidP="00972762">
      <w:r w:rsidRPr="00972762">
        <w:t>«AUTORITE CONTRACTANTE»,</w:t>
      </w:r>
    </w:p>
    <w:p w:rsidR="00972762" w:rsidRPr="00972762" w:rsidRDefault="00972762" w:rsidP="00972762"/>
    <w:p w:rsidR="00972762" w:rsidRPr="00972762" w:rsidRDefault="00972762" w:rsidP="00972762">
      <w:r w:rsidRPr="00972762">
        <w:t>D’UNE PART</w:t>
      </w:r>
    </w:p>
    <w:p w:rsidR="00972762" w:rsidRPr="00972762" w:rsidRDefault="00972762" w:rsidP="00972762">
      <w:r w:rsidRPr="00972762">
        <w:t>ET</w:t>
      </w:r>
    </w:p>
    <w:p w:rsidR="00972762" w:rsidRPr="00972762" w:rsidRDefault="00972762" w:rsidP="00972762"/>
    <w:p w:rsidR="00972762" w:rsidRPr="00972762" w:rsidRDefault="00972762" w:rsidP="00972762">
      <w:r w:rsidRPr="00972762">
        <w:t xml:space="preserve">DÉNOMMÉ CI – APRÈS </w:t>
      </w:r>
    </w:p>
    <w:p w:rsidR="00972762" w:rsidRPr="00972762" w:rsidRDefault="00972762" w:rsidP="00972762"/>
    <w:p w:rsidR="00972762" w:rsidRPr="00972762" w:rsidRDefault="00972762" w:rsidP="00972762">
      <w:r w:rsidRPr="00972762">
        <w:t>«L’ENTREPRENEUR»</w:t>
      </w:r>
    </w:p>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r w:rsidRPr="00972762">
        <w:t>L’ENTREPRISE :_________________________________________________</w:t>
      </w:r>
      <w:r w:rsidRPr="00972762">
        <w:tab/>
      </w:r>
    </w:p>
    <w:p w:rsidR="00972762" w:rsidRPr="00972762" w:rsidRDefault="00972762" w:rsidP="00972762">
      <w:r w:rsidRPr="00972762">
        <w:t>B.P. :___________________Tél.________________ Fax :________________</w:t>
      </w:r>
    </w:p>
    <w:p w:rsidR="00972762" w:rsidRPr="00972762" w:rsidRDefault="00972762" w:rsidP="00972762">
      <w:pPr>
        <w:rPr>
          <w:lang w:val="pt-PT"/>
        </w:rPr>
      </w:pPr>
      <w:r w:rsidRPr="00972762">
        <w:rPr>
          <w:lang w:val="pt-PT"/>
        </w:rPr>
        <w:t>N° R.C. : ____________________________________________________________________</w:t>
      </w:r>
    </w:p>
    <w:p w:rsidR="00972762" w:rsidRPr="00972762" w:rsidRDefault="00972762" w:rsidP="00972762">
      <w:pPr>
        <w:rPr>
          <w:lang w:val="pt-PT"/>
        </w:rPr>
      </w:pPr>
      <w:r w:rsidRPr="00972762">
        <w:rPr>
          <w:lang w:val="pt-PT"/>
        </w:rPr>
        <w:t>N° Contribuable : _____________________________________________________________</w:t>
      </w:r>
    </w:p>
    <w:p w:rsidR="00972762" w:rsidRPr="00972762" w:rsidRDefault="00972762" w:rsidP="00972762">
      <w:r w:rsidRPr="00972762">
        <w:t>N° Compte bancaire : __________________________________________________________</w:t>
      </w:r>
    </w:p>
    <w:p w:rsidR="00972762" w:rsidRPr="00972762" w:rsidRDefault="00972762" w:rsidP="00972762">
      <w:r w:rsidRPr="00972762">
        <w:t>Banque :_____________________________________________________________________</w:t>
      </w:r>
    </w:p>
    <w:p w:rsidR="00972762" w:rsidRPr="00972762" w:rsidRDefault="00972762" w:rsidP="00972762">
      <w:r w:rsidRPr="00972762">
        <w:t>Agence : _____________________________________________________________________</w:t>
      </w:r>
    </w:p>
    <w:p w:rsidR="00972762" w:rsidRPr="00972762" w:rsidRDefault="00972762" w:rsidP="00972762">
      <w:r w:rsidRPr="00972762">
        <w:t>REPRÉSENTÉE PAR SON DIRECTEUR GENERAL _________________________</w:t>
      </w:r>
    </w:p>
    <w:p w:rsidR="00972762" w:rsidRPr="00972762" w:rsidRDefault="00972762" w:rsidP="00972762"/>
    <w:p w:rsidR="00972762" w:rsidRPr="00972762" w:rsidRDefault="00972762" w:rsidP="00972762">
      <w:r w:rsidRPr="00972762">
        <w:t>D’AUTRE PART,</w:t>
      </w:r>
    </w:p>
    <w:p w:rsidR="00972762" w:rsidRPr="00972762" w:rsidRDefault="00972762" w:rsidP="00972762"/>
    <w:p w:rsidR="00972762" w:rsidRPr="00972762" w:rsidRDefault="00972762" w:rsidP="00972762"/>
    <w:p w:rsidR="00972762" w:rsidRPr="00972762" w:rsidRDefault="00972762" w:rsidP="00972762">
      <w:r w:rsidRPr="00972762">
        <w:t>IL A ÉTÉ CONVENU ET ARRÊTÉ CE QUI SUIT :</w:t>
      </w:r>
    </w:p>
    <w:p w:rsidR="00972762" w:rsidRPr="00972762" w:rsidRDefault="00972762" w:rsidP="00972762"/>
    <w:p w:rsidR="00972762" w:rsidRPr="00972762" w:rsidRDefault="00972762" w:rsidP="00972762">
      <w:r w:rsidRPr="00972762">
        <w:lastRenderedPageBreak/>
        <w:br w:type="page"/>
      </w:r>
    </w:p>
    <w:tbl>
      <w:tblPr>
        <w:tblpPr w:leftFromText="141" w:rightFromText="141" w:vertAnchor="page" w:horzAnchor="margin" w:tblpY="436"/>
        <w:tblW w:w="9754" w:type="dxa"/>
        <w:tblLook w:val="04A0" w:firstRow="1" w:lastRow="0" w:firstColumn="1" w:lastColumn="0" w:noHBand="0" w:noVBand="1"/>
      </w:tblPr>
      <w:tblGrid>
        <w:gridCol w:w="3667"/>
        <w:gridCol w:w="2530"/>
        <w:gridCol w:w="3557"/>
      </w:tblGrid>
      <w:tr w:rsidR="004417E7" w:rsidRPr="004417E7" w:rsidTr="004E10A6">
        <w:trPr>
          <w:trHeight w:val="3119"/>
        </w:trPr>
        <w:tc>
          <w:tcPr>
            <w:tcW w:w="3667" w:type="dxa"/>
            <w:shd w:val="clear" w:color="auto" w:fill="auto"/>
          </w:tcPr>
          <w:p w:rsidR="004417E7" w:rsidRPr="004417E7" w:rsidRDefault="004417E7" w:rsidP="004417E7">
            <w:pPr>
              <w:spacing w:after="0" w:line="240" w:lineRule="auto"/>
              <w:jc w:val="center"/>
              <w:rPr>
                <w:rFonts w:ascii="Bookman Old Style" w:eastAsia="Times New Roman" w:hAnsi="Bookman Old Style"/>
                <w:sz w:val="20"/>
                <w:szCs w:val="20"/>
              </w:rPr>
            </w:pPr>
            <w:r w:rsidRPr="004417E7">
              <w:rPr>
                <w:rFonts w:ascii="Bookman Old Style" w:eastAsia="Times New Roman" w:hAnsi="Bookman Old Style"/>
                <w:sz w:val="20"/>
                <w:szCs w:val="20"/>
              </w:rPr>
              <w:lastRenderedPageBreak/>
              <w:t>REPUBLIQUE DU CAMEROUN</w:t>
            </w:r>
          </w:p>
          <w:p w:rsidR="004417E7" w:rsidRPr="004417E7" w:rsidRDefault="004417E7" w:rsidP="004417E7">
            <w:pPr>
              <w:spacing w:after="0" w:line="240" w:lineRule="auto"/>
              <w:jc w:val="center"/>
              <w:rPr>
                <w:rFonts w:ascii="Bookman Old Style" w:eastAsia="Times New Roman" w:hAnsi="Bookman Old Style"/>
                <w:i/>
                <w:iCs/>
                <w:sz w:val="20"/>
                <w:szCs w:val="20"/>
              </w:rPr>
            </w:pPr>
            <w:r w:rsidRPr="004417E7">
              <w:rPr>
                <w:rFonts w:ascii="Bookman Old Style" w:eastAsia="Times New Roman" w:hAnsi="Bookman Old Style"/>
                <w:i/>
                <w:iCs/>
                <w:sz w:val="20"/>
                <w:szCs w:val="20"/>
              </w:rPr>
              <w:t>Paix – Travail – Patrie</w:t>
            </w:r>
          </w:p>
          <w:p w:rsidR="004417E7" w:rsidRPr="004417E7" w:rsidRDefault="004417E7" w:rsidP="004417E7">
            <w:pPr>
              <w:spacing w:after="0" w:line="240" w:lineRule="auto"/>
              <w:jc w:val="center"/>
              <w:rPr>
                <w:rFonts w:ascii="Bookman Old Style" w:eastAsia="Times New Roman" w:hAnsi="Bookman Old Style"/>
                <w:sz w:val="20"/>
                <w:szCs w:val="20"/>
              </w:rPr>
            </w:pPr>
            <w:r w:rsidRPr="004417E7">
              <w:rPr>
                <w:rFonts w:ascii="Bookman Old Style" w:eastAsia="Times New Roman" w:hAnsi="Bookman Old Style"/>
                <w:sz w:val="20"/>
                <w:szCs w:val="20"/>
              </w:rPr>
              <w:t>-----------------</w:t>
            </w:r>
          </w:p>
          <w:p w:rsidR="004417E7" w:rsidRPr="004417E7" w:rsidRDefault="004417E7" w:rsidP="004417E7">
            <w:pPr>
              <w:spacing w:after="0" w:line="240" w:lineRule="auto"/>
              <w:jc w:val="center"/>
              <w:rPr>
                <w:rFonts w:ascii="Bookman Old Style" w:eastAsia="Times New Roman" w:hAnsi="Bookman Old Style" w:cs="Arial"/>
                <w:bCs/>
                <w:sz w:val="20"/>
                <w:szCs w:val="20"/>
              </w:rPr>
            </w:pPr>
            <w:r w:rsidRPr="004417E7">
              <w:rPr>
                <w:rFonts w:ascii="Bookman Old Style" w:eastAsia="Times New Roman" w:hAnsi="Bookman Old Style" w:cs="Arial"/>
                <w:bCs/>
                <w:sz w:val="20"/>
                <w:szCs w:val="20"/>
              </w:rPr>
              <w:t>MINISTERE DE LA DECENTRALISATION</w:t>
            </w:r>
          </w:p>
          <w:p w:rsidR="004417E7" w:rsidRPr="004417E7" w:rsidRDefault="004417E7" w:rsidP="004417E7">
            <w:pPr>
              <w:spacing w:after="0" w:line="240" w:lineRule="auto"/>
              <w:jc w:val="center"/>
              <w:rPr>
                <w:rFonts w:ascii="Bookman Old Style" w:eastAsia="Times New Roman" w:hAnsi="Bookman Old Style" w:cs="Arial"/>
                <w:bCs/>
                <w:sz w:val="20"/>
                <w:szCs w:val="20"/>
              </w:rPr>
            </w:pPr>
            <w:r w:rsidRPr="004417E7">
              <w:rPr>
                <w:rFonts w:ascii="Bookman Old Style" w:eastAsia="Times New Roman" w:hAnsi="Bookman Old Style" w:cs="Arial"/>
                <w:bCs/>
                <w:sz w:val="20"/>
                <w:szCs w:val="20"/>
              </w:rPr>
              <w:t>Et DU DEVELOPPEMENT LOCAL</w:t>
            </w:r>
          </w:p>
          <w:p w:rsidR="004417E7" w:rsidRPr="004417E7" w:rsidRDefault="004417E7" w:rsidP="004417E7">
            <w:pPr>
              <w:spacing w:after="0" w:line="240" w:lineRule="auto"/>
              <w:jc w:val="center"/>
              <w:rPr>
                <w:rFonts w:ascii="Bookman Old Style" w:eastAsia="Times New Roman" w:hAnsi="Bookman Old Style" w:cs="Arial"/>
                <w:bCs/>
                <w:sz w:val="20"/>
                <w:szCs w:val="20"/>
              </w:rPr>
            </w:pPr>
            <w:r w:rsidRPr="004417E7">
              <w:rPr>
                <w:rFonts w:ascii="Bookman Old Style" w:eastAsia="Times New Roman" w:hAnsi="Bookman Old Style" w:cs="Arial"/>
                <w:bCs/>
                <w:sz w:val="20"/>
                <w:szCs w:val="20"/>
              </w:rPr>
              <w:t>------------------</w:t>
            </w:r>
          </w:p>
          <w:p w:rsidR="004417E7" w:rsidRPr="004417E7" w:rsidRDefault="004417E7" w:rsidP="004417E7">
            <w:pPr>
              <w:spacing w:after="0" w:line="240" w:lineRule="auto"/>
              <w:jc w:val="center"/>
              <w:rPr>
                <w:rFonts w:ascii="Bookman Old Style" w:eastAsia="Times New Roman" w:hAnsi="Bookman Old Style"/>
                <w:sz w:val="20"/>
                <w:szCs w:val="20"/>
              </w:rPr>
            </w:pPr>
            <w:r w:rsidRPr="004417E7">
              <w:rPr>
                <w:rFonts w:ascii="Bookman Old Style" w:eastAsia="Times New Roman" w:hAnsi="Bookman Old Style" w:cs="Arial"/>
                <w:bCs/>
                <w:sz w:val="20"/>
                <w:szCs w:val="20"/>
              </w:rPr>
              <w:t>REGION DE L’EST</w:t>
            </w:r>
          </w:p>
          <w:p w:rsidR="004417E7" w:rsidRPr="004417E7" w:rsidRDefault="004417E7" w:rsidP="004417E7">
            <w:pPr>
              <w:spacing w:after="0" w:line="240" w:lineRule="auto"/>
              <w:jc w:val="center"/>
              <w:rPr>
                <w:rFonts w:ascii="Bookman Old Style" w:eastAsia="Times New Roman" w:hAnsi="Bookman Old Style" w:cs="Arial"/>
                <w:b/>
                <w:bCs/>
                <w:sz w:val="20"/>
                <w:szCs w:val="20"/>
              </w:rPr>
            </w:pPr>
            <w:r w:rsidRPr="004417E7">
              <w:rPr>
                <w:rFonts w:ascii="Bookman Old Style" w:eastAsia="Times New Roman" w:hAnsi="Bookman Old Style" w:cs="Arial"/>
                <w:b/>
                <w:bCs/>
                <w:sz w:val="20"/>
                <w:szCs w:val="20"/>
              </w:rPr>
              <w:t>------------------</w:t>
            </w:r>
          </w:p>
          <w:p w:rsidR="004417E7" w:rsidRPr="004417E7" w:rsidRDefault="004417E7" w:rsidP="004417E7">
            <w:pPr>
              <w:spacing w:after="0" w:line="240" w:lineRule="auto"/>
              <w:jc w:val="center"/>
              <w:rPr>
                <w:rFonts w:ascii="Bookman Old Style" w:eastAsia="Times New Roman" w:hAnsi="Bookman Old Style" w:cs="Arial"/>
                <w:bCs/>
                <w:sz w:val="20"/>
                <w:szCs w:val="20"/>
              </w:rPr>
            </w:pPr>
            <w:r w:rsidRPr="004417E7">
              <w:rPr>
                <w:rFonts w:ascii="Bookman Old Style" w:eastAsia="Times New Roman" w:hAnsi="Bookman Old Style" w:cs="Arial"/>
                <w:bCs/>
                <w:sz w:val="20"/>
                <w:szCs w:val="20"/>
              </w:rPr>
              <w:t>DEPARTEMENT DE LA KADEY</w:t>
            </w:r>
          </w:p>
          <w:p w:rsidR="004417E7" w:rsidRPr="004417E7" w:rsidRDefault="004417E7" w:rsidP="004417E7">
            <w:pPr>
              <w:spacing w:after="0" w:line="240" w:lineRule="auto"/>
              <w:jc w:val="center"/>
              <w:rPr>
                <w:rFonts w:ascii="Bookman Old Style" w:eastAsia="Times New Roman" w:hAnsi="Bookman Old Style" w:cs="Arial"/>
                <w:b/>
                <w:bCs/>
                <w:sz w:val="20"/>
                <w:szCs w:val="20"/>
              </w:rPr>
            </w:pPr>
            <w:r w:rsidRPr="004417E7">
              <w:rPr>
                <w:rFonts w:ascii="Bookman Old Style" w:eastAsia="Times New Roman" w:hAnsi="Bookman Old Style" w:cs="Arial"/>
                <w:b/>
                <w:bCs/>
                <w:sz w:val="20"/>
                <w:szCs w:val="20"/>
              </w:rPr>
              <w:t>------------------</w:t>
            </w:r>
          </w:p>
          <w:p w:rsidR="004417E7" w:rsidRPr="004417E7" w:rsidRDefault="004417E7" w:rsidP="004417E7">
            <w:pPr>
              <w:spacing w:after="0" w:line="240" w:lineRule="auto"/>
              <w:jc w:val="center"/>
              <w:rPr>
                <w:rFonts w:ascii="Bookman Old Style" w:eastAsia="Times New Roman" w:hAnsi="Bookman Old Style" w:cs="Arial"/>
                <w:b/>
                <w:bCs/>
                <w:szCs w:val="20"/>
              </w:rPr>
            </w:pPr>
            <w:r w:rsidRPr="004417E7">
              <w:rPr>
                <w:rFonts w:ascii="Bookman Old Style" w:eastAsia="Times New Roman" w:hAnsi="Bookman Old Style" w:cs="Arial"/>
                <w:b/>
                <w:bCs/>
                <w:sz w:val="24"/>
                <w:szCs w:val="20"/>
              </w:rPr>
              <w:t>COMMUNE DE KETTE</w:t>
            </w:r>
          </w:p>
          <w:p w:rsidR="004417E7" w:rsidRPr="004417E7" w:rsidRDefault="004417E7" w:rsidP="004417E7">
            <w:pPr>
              <w:tabs>
                <w:tab w:val="left" w:pos="3074"/>
              </w:tabs>
              <w:spacing w:after="0" w:line="240" w:lineRule="auto"/>
              <w:jc w:val="center"/>
              <w:rPr>
                <w:rFonts w:ascii="Bookman Old Style" w:eastAsia="Times New Roman" w:hAnsi="Bookman Old Style" w:cs="Arial"/>
                <w:b/>
                <w:bCs/>
                <w:sz w:val="20"/>
                <w:szCs w:val="20"/>
              </w:rPr>
            </w:pPr>
            <w:r w:rsidRPr="004417E7">
              <w:rPr>
                <w:rFonts w:ascii="Bookman Old Style" w:eastAsia="Times New Roman" w:hAnsi="Bookman Old Style" w:cs="Arial"/>
                <w:b/>
                <w:bCs/>
                <w:sz w:val="20"/>
                <w:szCs w:val="20"/>
              </w:rPr>
              <w:t>------------------</w:t>
            </w:r>
          </w:p>
          <w:p w:rsidR="004417E7" w:rsidRPr="004417E7" w:rsidRDefault="004417E7" w:rsidP="004417E7">
            <w:pPr>
              <w:tabs>
                <w:tab w:val="left" w:pos="3074"/>
              </w:tabs>
              <w:spacing w:after="0" w:line="240" w:lineRule="auto"/>
              <w:jc w:val="center"/>
              <w:rPr>
                <w:rFonts w:ascii="Bookman Old Style" w:eastAsia="Times New Roman" w:hAnsi="Bookman Old Style"/>
                <w:noProof/>
                <w:sz w:val="20"/>
                <w:szCs w:val="20"/>
              </w:rPr>
            </w:pPr>
            <w:r w:rsidRPr="004417E7">
              <w:rPr>
                <w:rFonts w:ascii="Bookman Old Style" w:eastAsia="Times New Roman" w:hAnsi="Bookman Old Style" w:cs="Arial"/>
                <w:bCs/>
                <w:sz w:val="20"/>
                <w:szCs w:val="20"/>
              </w:rPr>
              <w:t xml:space="preserve">SECRETARIAT GENERAL </w:t>
            </w:r>
          </w:p>
        </w:tc>
        <w:tc>
          <w:tcPr>
            <w:tcW w:w="2530" w:type="dxa"/>
            <w:shd w:val="clear" w:color="auto" w:fill="auto"/>
          </w:tcPr>
          <w:p w:rsidR="004417E7" w:rsidRPr="004417E7" w:rsidRDefault="004417E7" w:rsidP="004417E7">
            <w:pPr>
              <w:tabs>
                <w:tab w:val="left" w:pos="3074"/>
              </w:tabs>
              <w:spacing w:after="0" w:line="240" w:lineRule="auto"/>
              <w:jc w:val="center"/>
              <w:rPr>
                <w:rFonts w:ascii="Bookman Old Style" w:eastAsia="Times New Roman" w:hAnsi="Bookman Old Style"/>
                <w:noProof/>
                <w:sz w:val="20"/>
                <w:szCs w:val="20"/>
              </w:rPr>
            </w:pPr>
            <w:r w:rsidRPr="004417E7">
              <w:rPr>
                <w:rFonts w:ascii="Bookman Old Style" w:eastAsia="Times New Roman" w:hAnsi="Bookman Old Style"/>
                <w:noProof/>
                <w:sz w:val="20"/>
                <w:szCs w:val="20"/>
              </w:rPr>
              <w:drawing>
                <wp:inline distT="0" distB="0" distL="0" distR="0" wp14:anchorId="2BD17BB3" wp14:editId="1E83483D">
                  <wp:extent cx="1469390" cy="1448435"/>
                  <wp:effectExtent l="0" t="0" r="0" b="0"/>
                  <wp:docPr id="291" name="Imag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9390" cy="1448435"/>
                          </a:xfrm>
                          <a:prstGeom prst="rect">
                            <a:avLst/>
                          </a:prstGeom>
                          <a:solidFill>
                            <a:srgbClr val="F2DCDB"/>
                          </a:solidFill>
                          <a:ln>
                            <a:noFill/>
                          </a:ln>
                        </pic:spPr>
                      </pic:pic>
                    </a:graphicData>
                  </a:graphic>
                </wp:inline>
              </w:drawing>
            </w:r>
          </w:p>
        </w:tc>
        <w:tc>
          <w:tcPr>
            <w:tcW w:w="3557" w:type="dxa"/>
            <w:shd w:val="clear" w:color="auto" w:fill="auto"/>
          </w:tcPr>
          <w:p w:rsidR="004417E7" w:rsidRPr="004417E7" w:rsidRDefault="004417E7" w:rsidP="004417E7">
            <w:pPr>
              <w:spacing w:after="0" w:line="240" w:lineRule="auto"/>
              <w:jc w:val="center"/>
              <w:rPr>
                <w:rFonts w:ascii="Bookman Old Style" w:eastAsia="Times New Roman" w:hAnsi="Bookman Old Style"/>
                <w:sz w:val="20"/>
                <w:szCs w:val="20"/>
                <w:lang w:val="en-GB"/>
              </w:rPr>
            </w:pPr>
            <w:r w:rsidRPr="004417E7">
              <w:rPr>
                <w:rFonts w:ascii="Bookman Old Style" w:eastAsia="Times New Roman" w:hAnsi="Bookman Old Style"/>
                <w:sz w:val="20"/>
                <w:szCs w:val="20"/>
                <w:lang w:val="en-GB"/>
              </w:rPr>
              <w:t>REPUBLIC OF CAMEROON</w:t>
            </w:r>
          </w:p>
          <w:p w:rsidR="004417E7" w:rsidRPr="004417E7" w:rsidRDefault="004417E7" w:rsidP="004417E7">
            <w:pPr>
              <w:spacing w:after="0" w:line="240" w:lineRule="auto"/>
              <w:jc w:val="center"/>
              <w:rPr>
                <w:rFonts w:ascii="Bookman Old Style" w:eastAsia="Times New Roman" w:hAnsi="Bookman Old Style"/>
                <w:i/>
                <w:iCs/>
                <w:sz w:val="20"/>
                <w:szCs w:val="20"/>
                <w:lang w:val="en-GB"/>
              </w:rPr>
            </w:pPr>
            <w:r w:rsidRPr="004417E7">
              <w:rPr>
                <w:rFonts w:ascii="Bookman Old Style" w:eastAsia="Times New Roman" w:hAnsi="Bookman Old Style"/>
                <w:i/>
                <w:iCs/>
                <w:sz w:val="20"/>
                <w:szCs w:val="20"/>
                <w:lang w:val="en-GB"/>
              </w:rPr>
              <w:t>Peace – Work – Fatherland</w:t>
            </w:r>
          </w:p>
          <w:p w:rsidR="004417E7" w:rsidRPr="004417E7" w:rsidRDefault="004417E7" w:rsidP="004417E7">
            <w:pPr>
              <w:spacing w:after="0" w:line="240" w:lineRule="auto"/>
              <w:jc w:val="center"/>
              <w:rPr>
                <w:rFonts w:ascii="Bookman Old Style" w:eastAsia="Times New Roman" w:hAnsi="Bookman Old Style"/>
                <w:sz w:val="20"/>
                <w:szCs w:val="20"/>
                <w:lang w:val="en-US"/>
              </w:rPr>
            </w:pPr>
            <w:r w:rsidRPr="004417E7">
              <w:rPr>
                <w:rFonts w:ascii="Bookman Old Style" w:eastAsia="Times New Roman" w:hAnsi="Bookman Old Style"/>
                <w:sz w:val="20"/>
                <w:szCs w:val="20"/>
                <w:lang w:val="en-US"/>
              </w:rPr>
              <w:t>---------------</w:t>
            </w:r>
          </w:p>
          <w:p w:rsidR="004417E7" w:rsidRPr="004417E7" w:rsidRDefault="004417E7" w:rsidP="004417E7">
            <w:pPr>
              <w:spacing w:after="0" w:line="240" w:lineRule="auto"/>
              <w:jc w:val="center"/>
              <w:rPr>
                <w:rFonts w:ascii="Bookman Old Style" w:eastAsia="Times New Roman" w:hAnsi="Bookman Old Style" w:cs="Arial"/>
                <w:bCs/>
                <w:sz w:val="20"/>
                <w:szCs w:val="20"/>
                <w:lang w:val="en-US"/>
              </w:rPr>
            </w:pPr>
            <w:r w:rsidRPr="004417E7">
              <w:rPr>
                <w:rFonts w:ascii="Bookman Old Style" w:eastAsia="Times New Roman" w:hAnsi="Bookman Old Style" w:cs="Arial"/>
                <w:bCs/>
                <w:sz w:val="20"/>
                <w:szCs w:val="20"/>
                <w:lang w:val="en-US"/>
              </w:rPr>
              <w:t>MINISTRY OF DECENTRALISATION</w:t>
            </w:r>
          </w:p>
          <w:p w:rsidR="004417E7" w:rsidRPr="004417E7" w:rsidRDefault="004417E7" w:rsidP="004417E7">
            <w:pPr>
              <w:spacing w:after="0" w:line="240" w:lineRule="auto"/>
              <w:jc w:val="center"/>
              <w:rPr>
                <w:rFonts w:ascii="Bookman Old Style" w:eastAsia="Times New Roman" w:hAnsi="Bookman Old Style" w:cs="Arial"/>
                <w:bCs/>
                <w:sz w:val="20"/>
                <w:szCs w:val="20"/>
                <w:lang w:val="en-US"/>
              </w:rPr>
            </w:pPr>
            <w:r w:rsidRPr="004417E7">
              <w:rPr>
                <w:rFonts w:ascii="Bookman Old Style" w:eastAsia="Times New Roman" w:hAnsi="Bookman Old Style" w:cs="Arial"/>
                <w:bCs/>
                <w:sz w:val="20"/>
                <w:szCs w:val="20"/>
                <w:lang w:val="en-US"/>
              </w:rPr>
              <w:t>AND LOCAL DEVELOPMENT</w:t>
            </w:r>
          </w:p>
          <w:p w:rsidR="004417E7" w:rsidRPr="004417E7" w:rsidRDefault="004417E7" w:rsidP="004417E7">
            <w:pPr>
              <w:spacing w:after="0" w:line="240" w:lineRule="auto"/>
              <w:jc w:val="center"/>
              <w:rPr>
                <w:rFonts w:ascii="Bookman Old Style" w:eastAsia="Times New Roman" w:hAnsi="Bookman Old Style" w:cs="Arial"/>
                <w:bCs/>
                <w:sz w:val="20"/>
                <w:szCs w:val="20"/>
                <w:lang w:val="en-US"/>
              </w:rPr>
            </w:pPr>
            <w:r w:rsidRPr="004417E7">
              <w:rPr>
                <w:rFonts w:ascii="Bookman Old Style" w:eastAsia="Times New Roman" w:hAnsi="Bookman Old Style" w:cs="Arial"/>
                <w:bCs/>
                <w:sz w:val="20"/>
                <w:szCs w:val="20"/>
                <w:lang w:val="en-US"/>
              </w:rPr>
              <w:t>------------------</w:t>
            </w:r>
          </w:p>
          <w:p w:rsidR="004417E7" w:rsidRPr="004417E7" w:rsidRDefault="004417E7" w:rsidP="004417E7">
            <w:pPr>
              <w:spacing w:after="0" w:line="240" w:lineRule="auto"/>
              <w:jc w:val="center"/>
              <w:rPr>
                <w:rFonts w:ascii="Bookman Old Style" w:eastAsia="Times New Roman" w:hAnsi="Bookman Old Style"/>
                <w:sz w:val="20"/>
                <w:szCs w:val="20"/>
                <w:lang w:val="en-US"/>
              </w:rPr>
            </w:pPr>
            <w:r w:rsidRPr="004417E7">
              <w:rPr>
                <w:rFonts w:ascii="Bookman Old Style" w:eastAsia="Times New Roman" w:hAnsi="Bookman Old Style" w:cs="Arial"/>
                <w:bCs/>
                <w:sz w:val="20"/>
                <w:szCs w:val="20"/>
                <w:lang w:val="en-US"/>
              </w:rPr>
              <w:t>EAST REGION</w:t>
            </w:r>
          </w:p>
          <w:p w:rsidR="004417E7" w:rsidRPr="004417E7" w:rsidRDefault="004417E7" w:rsidP="004417E7">
            <w:pPr>
              <w:spacing w:after="0" w:line="240" w:lineRule="auto"/>
              <w:jc w:val="center"/>
              <w:rPr>
                <w:rFonts w:ascii="Bookman Old Style" w:eastAsia="Times New Roman" w:hAnsi="Bookman Old Style" w:cs="Arial"/>
                <w:b/>
                <w:bCs/>
                <w:sz w:val="20"/>
                <w:szCs w:val="20"/>
                <w:lang w:val="en-US"/>
              </w:rPr>
            </w:pPr>
            <w:r w:rsidRPr="004417E7">
              <w:rPr>
                <w:rFonts w:ascii="Bookman Old Style" w:eastAsia="Times New Roman" w:hAnsi="Bookman Old Style" w:cs="Arial"/>
                <w:b/>
                <w:bCs/>
                <w:sz w:val="20"/>
                <w:szCs w:val="20"/>
                <w:lang w:val="en-US"/>
              </w:rPr>
              <w:t>------------------</w:t>
            </w:r>
          </w:p>
          <w:p w:rsidR="004417E7" w:rsidRPr="004417E7" w:rsidRDefault="004417E7" w:rsidP="004417E7">
            <w:pPr>
              <w:spacing w:after="0" w:line="240" w:lineRule="auto"/>
              <w:jc w:val="center"/>
              <w:rPr>
                <w:rFonts w:ascii="Bookman Old Style" w:eastAsia="Times New Roman" w:hAnsi="Bookman Old Style" w:cs="Arial"/>
                <w:b/>
                <w:bCs/>
                <w:sz w:val="20"/>
                <w:szCs w:val="20"/>
                <w:lang w:val="en-US"/>
              </w:rPr>
            </w:pPr>
            <w:r w:rsidRPr="004417E7">
              <w:rPr>
                <w:rFonts w:ascii="Bookman Old Style" w:eastAsia="Times New Roman" w:hAnsi="Bookman Old Style" w:cs="Arial"/>
                <w:bCs/>
                <w:sz w:val="20"/>
                <w:szCs w:val="20"/>
                <w:lang w:val="en-US"/>
              </w:rPr>
              <w:t>KADEY DIVISION</w:t>
            </w:r>
          </w:p>
          <w:p w:rsidR="004417E7" w:rsidRPr="004417E7" w:rsidRDefault="004417E7" w:rsidP="004417E7">
            <w:pPr>
              <w:spacing w:after="0" w:line="240" w:lineRule="auto"/>
              <w:jc w:val="center"/>
              <w:rPr>
                <w:rFonts w:ascii="Bookman Old Style" w:eastAsia="Times New Roman" w:hAnsi="Bookman Old Style" w:cs="Arial"/>
                <w:b/>
                <w:bCs/>
                <w:sz w:val="20"/>
                <w:szCs w:val="20"/>
                <w:lang w:val="en-US"/>
              </w:rPr>
            </w:pPr>
            <w:r w:rsidRPr="004417E7">
              <w:rPr>
                <w:rFonts w:ascii="Bookman Old Style" w:eastAsia="Times New Roman" w:hAnsi="Bookman Old Style" w:cs="Arial"/>
                <w:b/>
                <w:bCs/>
                <w:sz w:val="20"/>
                <w:szCs w:val="20"/>
                <w:lang w:val="en-US"/>
              </w:rPr>
              <w:t>------------------</w:t>
            </w:r>
          </w:p>
          <w:p w:rsidR="004417E7" w:rsidRPr="004417E7" w:rsidRDefault="004417E7" w:rsidP="004417E7">
            <w:pPr>
              <w:spacing w:after="0" w:line="240" w:lineRule="auto"/>
              <w:jc w:val="center"/>
              <w:rPr>
                <w:rFonts w:ascii="Bookman Old Style" w:eastAsia="Times New Roman" w:hAnsi="Bookman Old Style"/>
                <w:b/>
                <w:sz w:val="24"/>
                <w:szCs w:val="20"/>
                <w:lang w:val="en-US"/>
              </w:rPr>
            </w:pPr>
            <w:r w:rsidRPr="004417E7">
              <w:rPr>
                <w:rFonts w:ascii="Bookman Old Style" w:eastAsia="Times New Roman" w:hAnsi="Bookman Old Style" w:cs="Arial"/>
                <w:b/>
                <w:bCs/>
                <w:sz w:val="24"/>
                <w:szCs w:val="20"/>
                <w:lang w:val="en-US"/>
              </w:rPr>
              <w:t>KETTE’ S COUNCIL</w:t>
            </w:r>
          </w:p>
          <w:p w:rsidR="004417E7" w:rsidRPr="004417E7" w:rsidRDefault="004417E7" w:rsidP="004417E7">
            <w:pPr>
              <w:tabs>
                <w:tab w:val="left" w:pos="3074"/>
              </w:tabs>
              <w:spacing w:after="0" w:line="240" w:lineRule="auto"/>
              <w:jc w:val="center"/>
              <w:rPr>
                <w:rFonts w:ascii="Bookman Old Style" w:eastAsia="Times New Roman" w:hAnsi="Bookman Old Style" w:cs="Arial"/>
                <w:b/>
                <w:bCs/>
                <w:sz w:val="20"/>
                <w:szCs w:val="20"/>
              </w:rPr>
            </w:pPr>
            <w:r w:rsidRPr="004417E7">
              <w:rPr>
                <w:rFonts w:ascii="Bookman Old Style" w:eastAsia="Times New Roman" w:hAnsi="Bookman Old Style" w:cs="Arial"/>
                <w:b/>
                <w:bCs/>
                <w:sz w:val="20"/>
                <w:szCs w:val="20"/>
              </w:rPr>
              <w:t>------------------</w:t>
            </w:r>
          </w:p>
          <w:p w:rsidR="004417E7" w:rsidRPr="004417E7" w:rsidRDefault="004417E7" w:rsidP="004417E7">
            <w:pPr>
              <w:tabs>
                <w:tab w:val="left" w:pos="3074"/>
              </w:tabs>
              <w:spacing w:after="0" w:line="240" w:lineRule="auto"/>
              <w:jc w:val="center"/>
              <w:rPr>
                <w:rFonts w:ascii="Bookman Old Style" w:eastAsia="Times New Roman" w:hAnsi="Bookman Old Style"/>
                <w:noProof/>
                <w:sz w:val="20"/>
                <w:szCs w:val="20"/>
              </w:rPr>
            </w:pPr>
            <w:r w:rsidRPr="004417E7">
              <w:rPr>
                <w:rFonts w:ascii="Bookman Old Style" w:eastAsia="Times New Roman" w:hAnsi="Bookman Old Style" w:cs="Arial"/>
                <w:bCs/>
                <w:sz w:val="20"/>
                <w:szCs w:val="20"/>
              </w:rPr>
              <w:t>GENERAL SECRETARIAT</w:t>
            </w:r>
          </w:p>
        </w:tc>
      </w:tr>
    </w:tbl>
    <w:p w:rsidR="00B17E83" w:rsidRDefault="00B17E83" w:rsidP="00972762">
      <w:pPr>
        <w:rPr>
          <w:lang w:val="fr-CH"/>
        </w:rPr>
      </w:pPr>
    </w:p>
    <w:p w:rsidR="00972762" w:rsidRPr="004417E7" w:rsidRDefault="00972762" w:rsidP="00972762">
      <w:pPr>
        <w:rPr>
          <w:b/>
        </w:rPr>
      </w:pPr>
      <w:r w:rsidRPr="004417E7">
        <w:rPr>
          <w:b/>
          <w:lang w:val="fr-CH"/>
        </w:rPr>
        <w:t xml:space="preserve">LETTRE COMMANDE </w:t>
      </w:r>
      <w:r w:rsidRPr="004417E7">
        <w:rPr>
          <w:b/>
        </w:rPr>
        <w:t>N°_______/LC/RE/DK/C-</w:t>
      </w:r>
      <w:r w:rsidR="00B17E83" w:rsidRPr="004417E7">
        <w:rPr>
          <w:b/>
        </w:rPr>
        <w:t>KETTE</w:t>
      </w:r>
      <w:r w:rsidRPr="004417E7">
        <w:rPr>
          <w:b/>
        </w:rPr>
        <w:t xml:space="preserve">/SG/CIPM-2021 </w:t>
      </w:r>
      <w:r w:rsidRPr="004417E7">
        <w:rPr>
          <w:b/>
          <w:lang w:val="fr-CH"/>
        </w:rPr>
        <w:t xml:space="preserve"> </w:t>
      </w:r>
      <w:r w:rsidRPr="004417E7">
        <w:rPr>
          <w:b/>
        </w:rPr>
        <w:t xml:space="preserve"> </w:t>
      </w:r>
      <w:proofErr w:type="spellStart"/>
      <w:r w:rsidRPr="004417E7">
        <w:rPr>
          <w:b/>
        </w:rPr>
        <w:t>DU__________Passé</w:t>
      </w:r>
      <w:r w:rsidR="004417E7">
        <w:rPr>
          <w:b/>
        </w:rPr>
        <w:t>e</w:t>
      </w:r>
      <w:proofErr w:type="spellEnd"/>
      <w:r w:rsidRPr="004417E7">
        <w:rPr>
          <w:b/>
        </w:rPr>
        <w:t xml:space="preserve"> après Appel d’Offres National OUVERT N°________/AONO/RE/DK/C-</w:t>
      </w:r>
      <w:r w:rsidR="00B17E83" w:rsidRPr="004417E7">
        <w:rPr>
          <w:b/>
        </w:rPr>
        <w:t>KETTE</w:t>
      </w:r>
      <w:r w:rsidRPr="004417E7">
        <w:rPr>
          <w:b/>
        </w:rPr>
        <w:t xml:space="preserve">/SG/CIPM-2021 du______ </w:t>
      </w:r>
      <w:r w:rsidR="000E77FD">
        <w:rPr>
          <w:b/>
        </w:rPr>
        <w:t xml:space="preserve">EN PROCEDURE D’URGENCE </w:t>
      </w:r>
      <w:r w:rsidRPr="004417E7">
        <w:rPr>
          <w:b/>
        </w:rPr>
        <w:t xml:space="preserve">pour LA REALISATION D’UNE ADDUCTION D’EAU POTABLE DANS LE VILLAGE </w:t>
      </w:r>
      <w:r w:rsidR="00547BB0" w:rsidRPr="004417E7">
        <w:rPr>
          <w:b/>
        </w:rPr>
        <w:t>WANTAMO</w:t>
      </w:r>
      <w:r w:rsidRPr="004417E7">
        <w:rPr>
          <w:b/>
        </w:rPr>
        <w:t xml:space="preserve"> ARRONDISSEMENT DE KETTE, DEPARTEMENT DE LA KADEY,  EN PROCEDURE D’URGENCE </w:t>
      </w:r>
    </w:p>
    <w:p w:rsidR="00972762" w:rsidRPr="004417E7" w:rsidRDefault="00972762" w:rsidP="004417E7">
      <w:pPr>
        <w:spacing w:after="0"/>
        <w:rPr>
          <w:b/>
        </w:rPr>
      </w:pPr>
    </w:p>
    <w:p w:rsidR="00972762" w:rsidRPr="00972762" w:rsidRDefault="00972762" w:rsidP="004417E7">
      <w:pPr>
        <w:spacing w:after="0"/>
      </w:pPr>
      <w:r w:rsidRPr="00972762">
        <w:t>DELAI D’EXECUTION :……………………………………………………….</w:t>
      </w:r>
    </w:p>
    <w:p w:rsidR="00972762" w:rsidRPr="00972762" w:rsidRDefault="00972762" w:rsidP="004417E7">
      <w:pPr>
        <w:spacing w:after="0"/>
      </w:pPr>
    </w:p>
    <w:p w:rsidR="00972762" w:rsidRPr="00972762" w:rsidRDefault="00972762" w:rsidP="004417E7">
      <w:pPr>
        <w:spacing w:after="0"/>
      </w:pPr>
      <w:r w:rsidRPr="00972762">
        <w:t>MONTANT DE LA LETTRE−COMMANDE EN FCFA :</w:t>
      </w:r>
    </w:p>
    <w:p w:rsidR="00972762" w:rsidRPr="00972762" w:rsidRDefault="00972762" w:rsidP="004417E7">
      <w:pPr>
        <w:spacing w:after="0"/>
      </w:pPr>
    </w:p>
    <w:p w:rsidR="00972762" w:rsidRPr="00972762" w:rsidRDefault="00972762" w:rsidP="004417E7">
      <w:pPr>
        <w:spacing w:after="0"/>
      </w:pPr>
      <w:r w:rsidRPr="00972762">
        <w:tab/>
      </w:r>
      <w:r w:rsidRPr="00972762">
        <w:tab/>
      </w:r>
      <w:r w:rsidRPr="00972762">
        <w:tab/>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1"/>
        <w:gridCol w:w="3449"/>
      </w:tblGrid>
      <w:tr w:rsidR="00972762" w:rsidRPr="00972762" w:rsidTr="00B17E83">
        <w:tc>
          <w:tcPr>
            <w:tcW w:w="2671" w:type="dxa"/>
            <w:tcBorders>
              <w:top w:val="single" w:sz="4" w:space="0" w:color="auto"/>
              <w:left w:val="single" w:sz="4" w:space="0" w:color="auto"/>
              <w:bottom w:val="single" w:sz="4" w:space="0" w:color="auto"/>
              <w:right w:val="single" w:sz="4" w:space="0" w:color="auto"/>
            </w:tcBorders>
            <w:hideMark/>
          </w:tcPr>
          <w:p w:rsidR="00972762" w:rsidRPr="00972762" w:rsidRDefault="00972762" w:rsidP="004417E7">
            <w:pPr>
              <w:spacing w:after="0"/>
            </w:pPr>
            <w:r w:rsidRPr="00972762">
              <w:t>MONTANT  TTC</w:t>
            </w:r>
          </w:p>
        </w:tc>
        <w:tc>
          <w:tcPr>
            <w:tcW w:w="3449" w:type="dxa"/>
            <w:tcBorders>
              <w:top w:val="single" w:sz="4" w:space="0" w:color="auto"/>
              <w:left w:val="single" w:sz="4" w:space="0" w:color="auto"/>
              <w:bottom w:val="single" w:sz="4" w:space="0" w:color="auto"/>
              <w:right w:val="single" w:sz="4" w:space="0" w:color="auto"/>
            </w:tcBorders>
            <w:hideMark/>
          </w:tcPr>
          <w:p w:rsidR="00972762" w:rsidRPr="00972762" w:rsidRDefault="00972762" w:rsidP="004417E7">
            <w:pPr>
              <w:spacing w:after="0"/>
            </w:pPr>
            <w:r w:rsidRPr="00972762">
              <w:t xml:space="preserve">                                               FCFA</w:t>
            </w:r>
          </w:p>
        </w:tc>
      </w:tr>
      <w:tr w:rsidR="00972762" w:rsidRPr="00972762" w:rsidTr="00B17E83">
        <w:tc>
          <w:tcPr>
            <w:tcW w:w="2671" w:type="dxa"/>
            <w:tcBorders>
              <w:top w:val="single" w:sz="4" w:space="0" w:color="auto"/>
              <w:left w:val="single" w:sz="4" w:space="0" w:color="auto"/>
              <w:bottom w:val="single" w:sz="4" w:space="0" w:color="auto"/>
              <w:right w:val="single" w:sz="4" w:space="0" w:color="auto"/>
            </w:tcBorders>
            <w:hideMark/>
          </w:tcPr>
          <w:p w:rsidR="00972762" w:rsidRPr="00972762" w:rsidRDefault="00972762" w:rsidP="004417E7">
            <w:pPr>
              <w:spacing w:after="0"/>
            </w:pPr>
            <w:r w:rsidRPr="00972762">
              <w:t>MONTANT HTVA</w:t>
            </w:r>
          </w:p>
        </w:tc>
        <w:tc>
          <w:tcPr>
            <w:tcW w:w="3449" w:type="dxa"/>
            <w:tcBorders>
              <w:top w:val="single" w:sz="4" w:space="0" w:color="auto"/>
              <w:left w:val="single" w:sz="4" w:space="0" w:color="auto"/>
              <w:bottom w:val="single" w:sz="4" w:space="0" w:color="auto"/>
              <w:right w:val="single" w:sz="4" w:space="0" w:color="auto"/>
            </w:tcBorders>
            <w:hideMark/>
          </w:tcPr>
          <w:p w:rsidR="00972762" w:rsidRPr="00972762" w:rsidRDefault="00972762" w:rsidP="004417E7">
            <w:pPr>
              <w:spacing w:after="0"/>
            </w:pPr>
            <w:r w:rsidRPr="00972762">
              <w:t xml:space="preserve">                                               FCFA</w:t>
            </w:r>
          </w:p>
        </w:tc>
      </w:tr>
      <w:tr w:rsidR="00972762" w:rsidRPr="00972762" w:rsidTr="00B17E83">
        <w:tc>
          <w:tcPr>
            <w:tcW w:w="2671" w:type="dxa"/>
            <w:tcBorders>
              <w:top w:val="single" w:sz="4" w:space="0" w:color="auto"/>
              <w:left w:val="single" w:sz="4" w:space="0" w:color="auto"/>
              <w:bottom w:val="single" w:sz="4" w:space="0" w:color="auto"/>
              <w:right w:val="single" w:sz="4" w:space="0" w:color="auto"/>
            </w:tcBorders>
            <w:hideMark/>
          </w:tcPr>
          <w:p w:rsidR="00972762" w:rsidRPr="00972762" w:rsidRDefault="00972762" w:rsidP="004417E7">
            <w:pPr>
              <w:spacing w:after="0"/>
            </w:pPr>
            <w:r w:rsidRPr="00972762">
              <w:t>T.V.A.(19,2</w:t>
            </w:r>
            <w:r w:rsidR="00B17E83">
              <w:t>5%</w:t>
            </w:r>
            <w:r w:rsidRPr="00972762">
              <w:t>)</w:t>
            </w:r>
          </w:p>
        </w:tc>
        <w:tc>
          <w:tcPr>
            <w:tcW w:w="3449" w:type="dxa"/>
            <w:tcBorders>
              <w:top w:val="single" w:sz="4" w:space="0" w:color="auto"/>
              <w:left w:val="single" w:sz="4" w:space="0" w:color="auto"/>
              <w:bottom w:val="single" w:sz="4" w:space="0" w:color="auto"/>
              <w:right w:val="single" w:sz="4" w:space="0" w:color="auto"/>
            </w:tcBorders>
            <w:hideMark/>
          </w:tcPr>
          <w:p w:rsidR="00972762" w:rsidRPr="00972762" w:rsidRDefault="00972762" w:rsidP="004417E7">
            <w:pPr>
              <w:spacing w:after="0"/>
            </w:pPr>
            <w:r w:rsidRPr="00972762">
              <w:t xml:space="preserve">                                                FCFA</w:t>
            </w:r>
          </w:p>
        </w:tc>
      </w:tr>
      <w:tr w:rsidR="00972762" w:rsidRPr="00972762" w:rsidTr="00B17E83">
        <w:tc>
          <w:tcPr>
            <w:tcW w:w="2671" w:type="dxa"/>
            <w:tcBorders>
              <w:top w:val="single" w:sz="4" w:space="0" w:color="auto"/>
              <w:left w:val="single" w:sz="4" w:space="0" w:color="auto"/>
              <w:bottom w:val="single" w:sz="4" w:space="0" w:color="auto"/>
              <w:right w:val="single" w:sz="4" w:space="0" w:color="auto"/>
            </w:tcBorders>
            <w:hideMark/>
          </w:tcPr>
          <w:p w:rsidR="00972762" w:rsidRPr="00972762" w:rsidRDefault="00972762" w:rsidP="004417E7">
            <w:pPr>
              <w:spacing w:after="0"/>
            </w:pPr>
            <w:r w:rsidRPr="00972762">
              <w:t>AIR (2,2%</w:t>
            </w:r>
            <w:r w:rsidR="00B17E83">
              <w:t xml:space="preserve"> ou 5,5%</w:t>
            </w:r>
            <w:r w:rsidRPr="00972762">
              <w:t>)</w:t>
            </w:r>
          </w:p>
        </w:tc>
        <w:tc>
          <w:tcPr>
            <w:tcW w:w="3449" w:type="dxa"/>
            <w:tcBorders>
              <w:top w:val="single" w:sz="4" w:space="0" w:color="auto"/>
              <w:left w:val="single" w:sz="4" w:space="0" w:color="auto"/>
              <w:bottom w:val="single" w:sz="4" w:space="0" w:color="auto"/>
              <w:right w:val="single" w:sz="4" w:space="0" w:color="auto"/>
            </w:tcBorders>
            <w:hideMark/>
          </w:tcPr>
          <w:p w:rsidR="00972762" w:rsidRPr="00972762" w:rsidRDefault="00972762" w:rsidP="004417E7">
            <w:pPr>
              <w:spacing w:after="0"/>
            </w:pPr>
            <w:r w:rsidRPr="00972762">
              <w:t xml:space="preserve">                                                FCFA</w:t>
            </w:r>
          </w:p>
        </w:tc>
      </w:tr>
      <w:tr w:rsidR="00972762" w:rsidRPr="00972762" w:rsidTr="00B17E83">
        <w:tc>
          <w:tcPr>
            <w:tcW w:w="2671" w:type="dxa"/>
            <w:tcBorders>
              <w:top w:val="single" w:sz="4" w:space="0" w:color="auto"/>
              <w:left w:val="single" w:sz="4" w:space="0" w:color="auto"/>
              <w:bottom w:val="single" w:sz="4" w:space="0" w:color="auto"/>
              <w:right w:val="single" w:sz="4" w:space="0" w:color="auto"/>
            </w:tcBorders>
            <w:hideMark/>
          </w:tcPr>
          <w:p w:rsidR="00972762" w:rsidRPr="00972762" w:rsidRDefault="00972762" w:rsidP="004417E7">
            <w:pPr>
              <w:spacing w:after="0"/>
            </w:pPr>
            <w:r w:rsidRPr="00972762">
              <w:t>NET A MANDATER</w:t>
            </w:r>
          </w:p>
        </w:tc>
        <w:tc>
          <w:tcPr>
            <w:tcW w:w="3449" w:type="dxa"/>
            <w:tcBorders>
              <w:top w:val="single" w:sz="4" w:space="0" w:color="auto"/>
              <w:left w:val="single" w:sz="4" w:space="0" w:color="auto"/>
              <w:bottom w:val="single" w:sz="4" w:space="0" w:color="auto"/>
              <w:right w:val="single" w:sz="4" w:space="0" w:color="auto"/>
            </w:tcBorders>
            <w:hideMark/>
          </w:tcPr>
          <w:p w:rsidR="00972762" w:rsidRPr="00972762" w:rsidRDefault="00972762" w:rsidP="004417E7">
            <w:pPr>
              <w:spacing w:after="0"/>
            </w:pPr>
            <w:r w:rsidRPr="00972762">
              <w:t xml:space="preserve">                                                 FCFA</w:t>
            </w:r>
          </w:p>
        </w:tc>
      </w:tr>
    </w:tbl>
    <w:p w:rsidR="00972762" w:rsidRPr="00972762" w:rsidRDefault="00972762" w:rsidP="004417E7">
      <w:pPr>
        <w:spacing w:after="0"/>
        <w:rPr>
          <w:lang w:val="en-GB"/>
        </w:rPr>
      </w:pPr>
    </w:p>
    <w:p w:rsidR="00972762" w:rsidRPr="00972762" w:rsidRDefault="00972762" w:rsidP="004417E7">
      <w:pPr>
        <w:spacing w:after="0"/>
      </w:pPr>
    </w:p>
    <w:p w:rsidR="00972762" w:rsidRPr="00972762" w:rsidRDefault="00972762" w:rsidP="004417E7">
      <w:pPr>
        <w:spacing w:after="0"/>
      </w:pPr>
      <w:r w:rsidRPr="00972762">
        <w:t>LUE ET APPROUVÉE PAR</w:t>
      </w:r>
    </w:p>
    <w:p w:rsidR="00972762" w:rsidRPr="00972762" w:rsidRDefault="00972762" w:rsidP="004417E7">
      <w:pPr>
        <w:spacing w:after="0"/>
      </w:pPr>
      <w:r w:rsidRPr="00972762">
        <w:t>L’ENTREPRENEUR</w:t>
      </w:r>
    </w:p>
    <w:p w:rsidR="00972762" w:rsidRPr="00972762" w:rsidRDefault="00972762" w:rsidP="004417E7">
      <w:pPr>
        <w:spacing w:after="0"/>
      </w:pPr>
    </w:p>
    <w:p w:rsidR="00972762" w:rsidRPr="00972762" w:rsidRDefault="00972762" w:rsidP="004417E7">
      <w:pPr>
        <w:spacing w:after="0"/>
      </w:pPr>
    </w:p>
    <w:p w:rsidR="00972762" w:rsidRPr="00972762" w:rsidRDefault="00972762" w:rsidP="004417E7">
      <w:pPr>
        <w:spacing w:after="0"/>
      </w:pPr>
    </w:p>
    <w:p w:rsidR="00972762" w:rsidRPr="00972762" w:rsidRDefault="00972762" w:rsidP="004417E7">
      <w:pPr>
        <w:spacing w:after="0"/>
      </w:pPr>
    </w:p>
    <w:p w:rsidR="00972762" w:rsidRPr="00972762" w:rsidRDefault="00972762" w:rsidP="004417E7">
      <w:pPr>
        <w:spacing w:after="0"/>
      </w:pPr>
      <w:r w:rsidRPr="00972762">
        <w:t>KETTE, le ____________________</w:t>
      </w:r>
    </w:p>
    <w:p w:rsidR="00972762" w:rsidRPr="00972762" w:rsidRDefault="00972762" w:rsidP="004417E7">
      <w:pPr>
        <w:spacing w:after="0"/>
      </w:pPr>
    </w:p>
    <w:p w:rsidR="00972762" w:rsidRPr="00972762" w:rsidRDefault="00972762" w:rsidP="004417E7">
      <w:pPr>
        <w:spacing w:after="0"/>
      </w:pPr>
    </w:p>
    <w:p w:rsidR="00972762" w:rsidRPr="00972762" w:rsidRDefault="00972762" w:rsidP="004417E7">
      <w:pPr>
        <w:spacing w:after="0"/>
      </w:pPr>
    </w:p>
    <w:p w:rsidR="00972762" w:rsidRPr="00972762" w:rsidRDefault="00972762" w:rsidP="004417E7">
      <w:pPr>
        <w:spacing w:after="0"/>
      </w:pPr>
      <w:r w:rsidRPr="00972762">
        <w:t>SIGNÉE PAR</w:t>
      </w:r>
    </w:p>
    <w:p w:rsidR="00972762" w:rsidRPr="00972762" w:rsidRDefault="00972762" w:rsidP="004417E7">
      <w:pPr>
        <w:spacing w:after="0"/>
      </w:pPr>
      <w:r w:rsidRPr="00972762">
        <w:t xml:space="preserve">                                      LE MAIRE DE LA COMMUNE DE KETTE</w:t>
      </w:r>
    </w:p>
    <w:p w:rsidR="00972762" w:rsidRPr="00972762" w:rsidRDefault="00972762" w:rsidP="004417E7">
      <w:pPr>
        <w:spacing w:after="0"/>
      </w:pPr>
      <w:r w:rsidRPr="00972762">
        <w:t xml:space="preserve">                                           AUTORITE CONTRACTANTE</w:t>
      </w:r>
    </w:p>
    <w:p w:rsidR="00972762" w:rsidRPr="00972762" w:rsidRDefault="00972762" w:rsidP="004417E7">
      <w:pPr>
        <w:spacing w:after="0"/>
      </w:pPr>
    </w:p>
    <w:p w:rsidR="00972762" w:rsidRPr="00972762" w:rsidRDefault="00972762" w:rsidP="004417E7">
      <w:pPr>
        <w:spacing w:after="0"/>
      </w:pPr>
    </w:p>
    <w:p w:rsidR="00972762" w:rsidRPr="00972762" w:rsidRDefault="00972762" w:rsidP="004417E7">
      <w:pPr>
        <w:spacing w:after="0"/>
      </w:pPr>
      <w:r w:rsidRPr="00972762">
        <w:t>KETTE, le_____________________</w:t>
      </w:r>
    </w:p>
    <w:p w:rsidR="00972762" w:rsidRPr="00972762" w:rsidRDefault="00972762" w:rsidP="004417E7">
      <w:pPr>
        <w:spacing w:after="0"/>
      </w:pPr>
    </w:p>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4417E7" w:rsidRDefault="00972762" w:rsidP="004417E7">
      <w:pPr>
        <w:jc w:val="center"/>
        <w:rPr>
          <w:b/>
          <w:sz w:val="24"/>
        </w:rPr>
      </w:pPr>
    </w:p>
    <w:p w:rsidR="00972762" w:rsidRPr="004417E7" w:rsidRDefault="00972762" w:rsidP="004417E7">
      <w:pPr>
        <w:jc w:val="center"/>
        <w:rPr>
          <w:b/>
          <w:sz w:val="24"/>
        </w:rPr>
      </w:pPr>
      <w:r w:rsidRPr="004417E7">
        <w:rPr>
          <w:b/>
          <w:sz w:val="24"/>
        </w:rPr>
        <w:t>PIECE N° 10 :</w:t>
      </w:r>
    </w:p>
    <w:p w:rsidR="00972762" w:rsidRPr="00972762" w:rsidRDefault="00972762" w:rsidP="00972762"/>
    <w:p w:rsidR="00972762" w:rsidRPr="00972762" w:rsidRDefault="00972762" w:rsidP="00972762">
      <w:r w:rsidRPr="00972762">
        <w:rPr>
          <w:noProof/>
        </w:rPr>
        <mc:AlternateContent>
          <mc:Choice Requires="wps">
            <w:drawing>
              <wp:anchor distT="0" distB="0" distL="114300" distR="114300" simplePos="0" relativeHeight="251666432" behindDoc="0" locked="0" layoutInCell="1" allowOverlap="1" wp14:anchorId="2D770735" wp14:editId="4A5C34D3">
                <wp:simplePos x="0" y="0"/>
                <wp:positionH relativeFrom="column">
                  <wp:posOffset>558800</wp:posOffset>
                </wp:positionH>
                <wp:positionV relativeFrom="paragraph">
                  <wp:posOffset>100330</wp:posOffset>
                </wp:positionV>
                <wp:extent cx="5506085" cy="934085"/>
                <wp:effectExtent l="0" t="0" r="37465" b="5651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6085" cy="93408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E10A6" w:rsidRPr="004417E7" w:rsidRDefault="004E10A6" w:rsidP="004417E7">
                            <w:pPr>
                              <w:jc w:val="center"/>
                              <w:rPr>
                                <w:b/>
                              </w:rPr>
                            </w:pPr>
                          </w:p>
                          <w:p w:rsidR="004E10A6" w:rsidRPr="004417E7" w:rsidRDefault="004E10A6" w:rsidP="004417E7">
                            <w:pPr>
                              <w:jc w:val="center"/>
                              <w:rPr>
                                <w:b/>
                              </w:rPr>
                            </w:pPr>
                            <w:r w:rsidRPr="004417E7">
                              <w:rPr>
                                <w:b/>
                              </w:rPr>
                              <w:t>FORMULAIRES ET MODELES DES FICHES A UTILISER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8" style="position:absolute;margin-left:44pt;margin-top:7.9pt;width:433.55pt;height:7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" strokecolor="#95b3d7" strokeweight="1pt">
                <v:fill color2="#b8cce4" focus="100%" type="gradient"/>
                <v:shadow on="t" color="#243f60" opacity=".5" offset="1pt"/>
                <v:textbox>
                  <w:txbxContent>
                    <w:p w:rsidR="004E10A6" w:rsidRPr="004417E7" w:rsidRDefault="004E10A6" w:rsidP="004417E7">
                      <w:pPr>
                        <w:jc w:val="center"/>
                        <w:rPr>
                          <w:b/>
                        </w:rPr>
                      </w:pPr>
                    </w:p>
                    <w:p w:rsidR="004E10A6" w:rsidRPr="004417E7" w:rsidRDefault="004E10A6" w:rsidP="004417E7">
                      <w:pPr>
                        <w:jc w:val="center"/>
                        <w:rPr>
                          <w:b/>
                        </w:rPr>
                      </w:pPr>
                      <w:r w:rsidRPr="004417E7">
                        <w:rPr>
                          <w:b/>
                        </w:rPr>
                        <w:t>FORMULAIRES ET MODELES DES FICHES A UTILISER</w:t>
                      </w:r>
                    </w:p>
                  </w:txbxContent>
                </v:textbox>
              </v:rect>
            </w:pict>
          </mc:Fallback>
        </mc:AlternateContent>
      </w:r>
    </w:p>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Pr>
        <w:rPr>
          <w:lang w:val="fr-CH"/>
        </w:rPr>
      </w:pPr>
    </w:p>
    <w:p w:rsidR="00972762" w:rsidRPr="00972762" w:rsidRDefault="00972762" w:rsidP="00972762">
      <w:pPr>
        <w:rPr>
          <w:lang w:val="fr-CH"/>
        </w:rPr>
      </w:pPr>
    </w:p>
    <w:p w:rsidR="00972762" w:rsidRPr="00972762" w:rsidRDefault="00972762" w:rsidP="00972762">
      <w:pPr>
        <w:rPr>
          <w:lang w:val="fr-CH"/>
        </w:rPr>
      </w:pPr>
    </w:p>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Default="00972762" w:rsidP="00972762"/>
    <w:p w:rsidR="004417E7" w:rsidRPr="00972762" w:rsidRDefault="004417E7" w:rsidP="00972762"/>
    <w:p w:rsidR="00972762" w:rsidRPr="004417E7" w:rsidRDefault="00972762" w:rsidP="00972762">
      <w:pPr>
        <w:rPr>
          <w:b/>
        </w:rPr>
      </w:pPr>
      <w:r w:rsidRPr="004417E7">
        <w:rPr>
          <w:b/>
        </w:rPr>
        <w:t>ANNEXE N°1 : MODELE DE SOUMISSION</w:t>
      </w:r>
    </w:p>
    <w:p w:rsidR="00972762" w:rsidRPr="00972762" w:rsidRDefault="00972762" w:rsidP="004417E7">
      <w:pPr>
        <w:spacing w:after="0"/>
      </w:pPr>
    </w:p>
    <w:p w:rsidR="00972762" w:rsidRPr="00972762" w:rsidRDefault="00972762" w:rsidP="004417E7">
      <w:pPr>
        <w:spacing w:after="0"/>
      </w:pPr>
      <w:r w:rsidRPr="00972762">
        <w:t>Je soussigné (nom et prénoms du signataire)</w:t>
      </w:r>
    </w:p>
    <w:p w:rsidR="00972762" w:rsidRPr="00972762" w:rsidRDefault="00972762" w:rsidP="004417E7">
      <w:pPr>
        <w:spacing w:after="0"/>
      </w:pPr>
      <w:r w:rsidRPr="00972762">
        <w:t>_________________________________</w:t>
      </w:r>
    </w:p>
    <w:p w:rsidR="00972762" w:rsidRPr="00972762" w:rsidRDefault="00972762" w:rsidP="004417E7">
      <w:pPr>
        <w:spacing w:after="0"/>
      </w:pPr>
      <w:r w:rsidRPr="00972762">
        <w:t>agissant en qualité de ____________________ (qualité du signataire) vis à vis de</w:t>
      </w:r>
    </w:p>
    <w:p w:rsidR="00972762" w:rsidRPr="00972762" w:rsidRDefault="00972762" w:rsidP="004417E7">
      <w:pPr>
        <w:spacing w:after="0"/>
      </w:pPr>
      <w:r w:rsidRPr="00972762">
        <w:t>l'entreprise de nationalité _____________faisant élection de domicile à_____________________, inscrite au registre du commerce N°___________</w:t>
      </w:r>
    </w:p>
    <w:p w:rsidR="00972762" w:rsidRPr="00972762" w:rsidRDefault="00972762" w:rsidP="004417E7">
      <w:pPr>
        <w:spacing w:after="0"/>
      </w:pPr>
      <w:r w:rsidRPr="00972762">
        <w:t>Après avoir pris connaissance de toutes les pièces du dossier d'appel d'offres</w:t>
      </w:r>
    </w:p>
    <w:p w:rsidR="00972762" w:rsidRPr="00972762" w:rsidRDefault="00972762" w:rsidP="004417E7">
      <w:pPr>
        <w:spacing w:after="0"/>
      </w:pPr>
      <w:r w:rsidRPr="00972762">
        <w:t>N°_______/AONO/RE/DK/C-</w:t>
      </w:r>
      <w:r w:rsidR="00B17E83">
        <w:t>KETTE</w:t>
      </w:r>
      <w:r w:rsidRPr="00972762">
        <w:t>/SG/CIPM/2021 du _____2021</w:t>
      </w:r>
      <w:r w:rsidR="000E77FD">
        <w:t xml:space="preserve"> EN PROCEDURE D’URGENCE </w:t>
      </w:r>
      <w:r w:rsidRPr="00972762">
        <w:t xml:space="preserve"> pour la réalisation d’une Adduction d’Eau Potable dans </w:t>
      </w:r>
      <w:proofErr w:type="gramStart"/>
      <w:r w:rsidRPr="00972762">
        <w:t>la</w:t>
      </w:r>
      <w:proofErr w:type="gramEnd"/>
      <w:r w:rsidRPr="00972762">
        <w:t xml:space="preserve"> </w:t>
      </w:r>
      <w:r w:rsidR="004417E7">
        <w:t>village de WANTAMO</w:t>
      </w:r>
      <w:r w:rsidRPr="00972762">
        <w:t>, Arrondissement de KETTE, Département de la KADEY.</w:t>
      </w:r>
    </w:p>
    <w:p w:rsidR="00972762" w:rsidRPr="00972762" w:rsidRDefault="00972762" w:rsidP="004417E7">
      <w:pPr>
        <w:spacing w:after="0"/>
      </w:pPr>
      <w:r w:rsidRPr="00972762">
        <w:t>- Après m’être personnellement rendu compte de la situation des lieux et avoir</w:t>
      </w:r>
    </w:p>
    <w:p w:rsidR="00972762" w:rsidRPr="00972762" w:rsidRDefault="00972762" w:rsidP="004417E7">
      <w:pPr>
        <w:spacing w:after="0"/>
      </w:pPr>
      <w:r w:rsidRPr="00972762">
        <w:t>Apprécié à mon point de vue et sous ma responsabilité, la nature et la difficulté des</w:t>
      </w:r>
    </w:p>
    <w:p w:rsidR="00972762" w:rsidRPr="00972762" w:rsidRDefault="00972762" w:rsidP="004417E7">
      <w:pPr>
        <w:spacing w:after="0"/>
      </w:pPr>
      <w:r w:rsidRPr="00972762">
        <w:t>Travaux à effectuer.</w:t>
      </w:r>
    </w:p>
    <w:p w:rsidR="00972762" w:rsidRPr="00972762" w:rsidRDefault="00972762" w:rsidP="004417E7">
      <w:pPr>
        <w:spacing w:after="0"/>
      </w:pPr>
      <w:r w:rsidRPr="00972762">
        <w:t>- Remets, revêtus de ma signature, le Bordereau des prix unitaires ainsi que le</w:t>
      </w:r>
    </w:p>
    <w:p w:rsidR="00972762" w:rsidRPr="00972762" w:rsidRDefault="00972762" w:rsidP="004417E7">
      <w:pPr>
        <w:spacing w:after="0"/>
      </w:pPr>
      <w:r w:rsidRPr="00972762">
        <w:t>Devis estimatif établis conformément aux cadres figurant dans le dossier d’appel</w:t>
      </w:r>
    </w:p>
    <w:p w:rsidR="00972762" w:rsidRPr="00972762" w:rsidRDefault="00972762" w:rsidP="004417E7">
      <w:pPr>
        <w:spacing w:after="0"/>
      </w:pPr>
      <w:r w:rsidRPr="00972762">
        <w:t>d’offres.</w:t>
      </w:r>
    </w:p>
    <w:p w:rsidR="00972762" w:rsidRPr="00972762" w:rsidRDefault="00972762" w:rsidP="004417E7">
      <w:pPr>
        <w:spacing w:after="0"/>
      </w:pPr>
      <w:r w:rsidRPr="00972762">
        <w:t>- je soumets et m'engage à exécuter lesdits travaux conformément au dossier</w:t>
      </w:r>
    </w:p>
    <w:p w:rsidR="00972762" w:rsidRPr="00972762" w:rsidRDefault="00972762" w:rsidP="004417E7">
      <w:pPr>
        <w:spacing w:after="0"/>
      </w:pPr>
      <w:r w:rsidRPr="00972762">
        <w:t>d’Appel d'Offres, moyennant les prix que j’établis moi-même pour chaque nature</w:t>
      </w:r>
    </w:p>
    <w:p w:rsidR="00972762" w:rsidRPr="00972762" w:rsidRDefault="00972762" w:rsidP="004417E7">
      <w:pPr>
        <w:spacing w:after="0"/>
      </w:pPr>
      <w:r w:rsidRPr="00972762">
        <w:t>d’ouvrage, lesquels prix font ressortir le montant de l’offre pour les travaux</w:t>
      </w:r>
    </w:p>
    <w:p w:rsidR="00972762" w:rsidRPr="00972762" w:rsidRDefault="00972762" w:rsidP="004417E7">
      <w:pPr>
        <w:spacing w:after="0"/>
      </w:pPr>
      <w:r w:rsidRPr="00972762">
        <w:t>à_________(en chiffres et en lettres) francs CFA Hors TVA et à</w:t>
      </w:r>
    </w:p>
    <w:p w:rsidR="00972762" w:rsidRPr="00972762" w:rsidRDefault="00972762" w:rsidP="004417E7">
      <w:pPr>
        <w:spacing w:after="0"/>
      </w:pPr>
      <w:r w:rsidRPr="00972762">
        <w:t>________________________(en chiffres et en lettres) francs CFA Toutes Taxes</w:t>
      </w:r>
    </w:p>
    <w:p w:rsidR="00972762" w:rsidRPr="00972762" w:rsidRDefault="00972762" w:rsidP="004417E7">
      <w:pPr>
        <w:spacing w:after="0"/>
      </w:pPr>
      <w:r w:rsidRPr="00972762">
        <w:t>Comprises.</w:t>
      </w:r>
    </w:p>
    <w:p w:rsidR="00972762" w:rsidRPr="00972762" w:rsidRDefault="00972762" w:rsidP="004417E7">
      <w:pPr>
        <w:spacing w:after="0"/>
      </w:pPr>
      <w:r w:rsidRPr="00972762">
        <w:t>- m’engage à exécuter les travaux dans un délai de _______ mois.</w:t>
      </w:r>
    </w:p>
    <w:p w:rsidR="00972762" w:rsidRPr="00972762" w:rsidRDefault="00972762" w:rsidP="004417E7">
      <w:pPr>
        <w:spacing w:after="0"/>
      </w:pPr>
      <w:r w:rsidRPr="00972762">
        <w:t>- m’engage en outre à maintenir mon offre dans le délai de 120 jours à compter de</w:t>
      </w:r>
    </w:p>
    <w:p w:rsidR="00972762" w:rsidRPr="00972762" w:rsidRDefault="00972762" w:rsidP="004417E7">
      <w:pPr>
        <w:spacing w:after="0"/>
      </w:pPr>
      <w:r w:rsidRPr="00972762">
        <w:t>la date limite de remise des offres.</w:t>
      </w:r>
    </w:p>
    <w:p w:rsidR="00972762" w:rsidRPr="00972762" w:rsidRDefault="00972762" w:rsidP="004417E7">
      <w:pPr>
        <w:spacing w:after="0"/>
      </w:pPr>
      <w:r w:rsidRPr="00972762">
        <w:t>- les rabais et les modalités d’application desdits rabais sont les suivants :</w:t>
      </w:r>
    </w:p>
    <w:p w:rsidR="00972762" w:rsidRPr="00972762" w:rsidRDefault="00972762" w:rsidP="004417E7">
      <w:pPr>
        <w:spacing w:after="0"/>
      </w:pPr>
      <w:r w:rsidRPr="00972762">
        <w:t>________________</w:t>
      </w:r>
    </w:p>
    <w:p w:rsidR="00972762" w:rsidRPr="00972762" w:rsidRDefault="00972762" w:rsidP="004417E7">
      <w:pPr>
        <w:spacing w:after="0"/>
      </w:pPr>
      <w:r w:rsidRPr="00972762">
        <w:t>______________________________________________________________</w:t>
      </w:r>
    </w:p>
    <w:p w:rsidR="00972762" w:rsidRPr="00972762" w:rsidRDefault="00972762" w:rsidP="004417E7">
      <w:pPr>
        <w:spacing w:after="0"/>
      </w:pPr>
      <w:r w:rsidRPr="00972762">
        <w:t>La Commune de KETTE se libérera des sommes</w:t>
      </w:r>
    </w:p>
    <w:p w:rsidR="00972762" w:rsidRPr="00972762" w:rsidRDefault="00972762" w:rsidP="004417E7">
      <w:pPr>
        <w:spacing w:after="0"/>
      </w:pPr>
      <w:r w:rsidRPr="00972762">
        <w:t>dues au titre du présent marché en faisant donner crédit au compte</w:t>
      </w:r>
    </w:p>
    <w:p w:rsidR="00972762" w:rsidRPr="00972762" w:rsidRDefault="00972762" w:rsidP="004417E7">
      <w:pPr>
        <w:spacing w:after="0"/>
      </w:pPr>
      <w:r w:rsidRPr="00972762">
        <w:t>n°____________________ ouvert à la banque__________________ Agence de</w:t>
      </w:r>
    </w:p>
    <w:p w:rsidR="00972762" w:rsidRPr="00972762" w:rsidRDefault="00972762" w:rsidP="004417E7">
      <w:pPr>
        <w:spacing w:after="0"/>
      </w:pPr>
      <w:r w:rsidRPr="00972762">
        <w:t>____________________</w:t>
      </w:r>
    </w:p>
    <w:p w:rsidR="00972762" w:rsidRPr="00972762" w:rsidRDefault="00972762" w:rsidP="004417E7">
      <w:pPr>
        <w:spacing w:after="0"/>
      </w:pPr>
      <w:r w:rsidRPr="00972762">
        <w:t>Je déclare avoir pris parfaite connaissance de l'arrêté n° 033/CAB/PM du 13 février</w:t>
      </w:r>
    </w:p>
    <w:p w:rsidR="00972762" w:rsidRPr="00972762" w:rsidRDefault="00972762" w:rsidP="004417E7">
      <w:pPr>
        <w:spacing w:after="0"/>
      </w:pPr>
      <w:r w:rsidRPr="00972762">
        <w:t>2007 fixant les clauses administratives générales applicables aux Marchés Publics,</w:t>
      </w:r>
    </w:p>
    <w:p w:rsidR="00972762" w:rsidRPr="00972762" w:rsidRDefault="00972762" w:rsidP="004417E7">
      <w:pPr>
        <w:spacing w:after="0"/>
      </w:pPr>
      <w:proofErr w:type="gramStart"/>
      <w:r w:rsidRPr="00972762">
        <w:t>et</w:t>
      </w:r>
      <w:proofErr w:type="gramEnd"/>
      <w:r w:rsidRPr="00972762">
        <w:t xml:space="preserve"> du décret </w:t>
      </w:r>
      <w:r w:rsidR="000E77FD">
        <w:t xml:space="preserve">2018/366 du 20 juin 2018 </w:t>
      </w:r>
      <w:r w:rsidRPr="00972762">
        <w:t xml:space="preserve"> portant Code des Marchés Publics au</w:t>
      </w:r>
    </w:p>
    <w:p w:rsidR="00972762" w:rsidRPr="00972762" w:rsidRDefault="00972762" w:rsidP="004417E7">
      <w:pPr>
        <w:spacing w:after="0"/>
      </w:pPr>
      <w:r w:rsidRPr="00972762">
        <w:t>Cameroun.</w:t>
      </w:r>
    </w:p>
    <w:p w:rsidR="00972762" w:rsidRPr="00972762" w:rsidRDefault="00972762" w:rsidP="004417E7">
      <w:pPr>
        <w:spacing w:after="0"/>
      </w:pPr>
      <w:r w:rsidRPr="00972762">
        <w:t>96</w:t>
      </w:r>
    </w:p>
    <w:p w:rsidR="00972762" w:rsidRPr="00972762" w:rsidRDefault="00972762" w:rsidP="004417E7">
      <w:pPr>
        <w:spacing w:after="0"/>
      </w:pPr>
      <w:r w:rsidRPr="00972762">
        <w:t>.</w:t>
      </w:r>
    </w:p>
    <w:p w:rsidR="00972762" w:rsidRPr="00972762" w:rsidRDefault="00972762" w:rsidP="004417E7">
      <w:pPr>
        <w:spacing w:after="0"/>
      </w:pPr>
      <w:r w:rsidRPr="00972762">
        <w:t>Avant signature du marché, la présente soumission acceptée par vous vaudra</w:t>
      </w:r>
    </w:p>
    <w:p w:rsidR="00972762" w:rsidRPr="00972762" w:rsidRDefault="00972762" w:rsidP="004417E7">
      <w:pPr>
        <w:spacing w:after="0"/>
      </w:pPr>
      <w:r w:rsidRPr="00972762">
        <w:t>engagement entre nous.</w:t>
      </w:r>
    </w:p>
    <w:p w:rsidR="00972762" w:rsidRPr="00972762" w:rsidRDefault="00972762" w:rsidP="004417E7">
      <w:pPr>
        <w:spacing w:after="0"/>
      </w:pPr>
      <w:r w:rsidRPr="00972762">
        <w:t xml:space="preserve">Fait à _______, </w:t>
      </w:r>
      <w:proofErr w:type="spellStart"/>
      <w:r w:rsidRPr="00972762">
        <w:t>le__________Signature</w:t>
      </w:r>
      <w:proofErr w:type="spellEnd"/>
      <w:r w:rsidRPr="00972762">
        <w:t xml:space="preserve"> de ____En qualité de _________dûment autorisé à signer les soumissions pour et au nom de _____</w:t>
      </w:r>
    </w:p>
    <w:p w:rsidR="00972762" w:rsidRPr="00972762" w:rsidRDefault="00972762" w:rsidP="004417E7">
      <w:pPr>
        <w:spacing w:after="0"/>
      </w:pPr>
    </w:p>
    <w:p w:rsidR="00972762" w:rsidRPr="00972762" w:rsidRDefault="00972762" w:rsidP="00972762">
      <w:pPr>
        <w:rPr>
          <w:lang w:eastAsia="en-US"/>
        </w:rPr>
      </w:pPr>
    </w:p>
    <w:p w:rsidR="00972762" w:rsidRPr="00972762" w:rsidRDefault="00972762" w:rsidP="00972762">
      <w:pPr>
        <w:rPr>
          <w:lang w:eastAsia="en-US"/>
        </w:rPr>
      </w:pPr>
    </w:p>
    <w:p w:rsidR="00972762" w:rsidRPr="00972762" w:rsidRDefault="00972762" w:rsidP="00972762">
      <w:pPr>
        <w:rPr>
          <w:lang w:eastAsia="en-US"/>
        </w:rPr>
      </w:pPr>
      <w:r w:rsidRPr="00972762">
        <w:rPr>
          <w:lang w:eastAsia="en-US"/>
        </w:rPr>
        <w:t xml:space="preserve">ANNEXE N° 2 : </w:t>
      </w:r>
      <w:r w:rsidR="004417E7">
        <w:rPr>
          <w:lang w:eastAsia="en-US"/>
        </w:rPr>
        <w:t>MODELE DE CAUTION DE SOUMISSION</w:t>
      </w:r>
    </w:p>
    <w:p w:rsidR="00972762" w:rsidRPr="00972762" w:rsidRDefault="00972762" w:rsidP="00972762">
      <w:pPr>
        <w:rPr>
          <w:lang w:eastAsia="en-US"/>
        </w:rPr>
      </w:pPr>
      <w:r w:rsidRPr="00972762">
        <w:rPr>
          <w:lang w:eastAsia="en-US"/>
        </w:rPr>
        <w:t>Adressée au Maître d’ouvrage,</w:t>
      </w:r>
    </w:p>
    <w:p w:rsidR="00972762" w:rsidRPr="00972762" w:rsidRDefault="00972762" w:rsidP="00972762">
      <w:pPr>
        <w:rPr>
          <w:lang w:eastAsia="en-US"/>
        </w:rPr>
      </w:pPr>
      <w:r w:rsidRPr="00972762">
        <w:rPr>
          <w:lang w:eastAsia="en-US"/>
        </w:rPr>
        <w:t>Attendu que l’entreprise………………….., ci-dessous désignée « le soumissionnaire », a soumis son offre en date du …………pour …………………………………..Ci-dessous désignée « l’offre », et pour laquelle il doit joindre un cautionnement provisoire équivalent à ---------------------- francs CFA, Nous……………………. [Nom et adresse de la banque], représentée par……………. [Noms des signataires], ci-dessous désignée « la banque »,déclarons garantir le paiement au Maître d’ouvrage de la somme maximale de____________________________ francs CFA, que la banque s’engage à régler intégralement au Maître d’ouvrage, s’obligeant elle-même, ses successeurs et assignataires.</w:t>
      </w:r>
    </w:p>
    <w:p w:rsidR="00972762" w:rsidRPr="00972762" w:rsidRDefault="00972762" w:rsidP="00972762">
      <w:pPr>
        <w:rPr>
          <w:lang w:eastAsia="en-US"/>
        </w:rPr>
      </w:pPr>
      <w:r w:rsidRPr="00972762">
        <w:rPr>
          <w:lang w:eastAsia="en-US"/>
        </w:rPr>
        <w:t>Les conditions de cette obligation sont les suivantes :</w:t>
      </w:r>
    </w:p>
    <w:p w:rsidR="00972762" w:rsidRPr="00972762" w:rsidRDefault="00972762" w:rsidP="00972762">
      <w:pPr>
        <w:rPr>
          <w:lang w:eastAsia="en-US"/>
        </w:rPr>
      </w:pPr>
      <w:r w:rsidRPr="00972762">
        <w:rPr>
          <w:lang w:eastAsia="en-US"/>
        </w:rPr>
        <w:t>Si le soumissionnaire retire l’offre pendant la période de validité spécifiée par lui sur l’acte de soumission ;Ou si le soumissionnaire, s’étant vu notifier l’attribution du marché par l’Autorité</w:t>
      </w:r>
    </w:p>
    <w:p w:rsidR="00972762" w:rsidRPr="00972762" w:rsidRDefault="00972762" w:rsidP="00972762">
      <w:pPr>
        <w:rPr>
          <w:lang w:eastAsia="en-US"/>
        </w:rPr>
      </w:pPr>
      <w:r w:rsidRPr="00972762">
        <w:rPr>
          <w:lang w:eastAsia="en-US"/>
        </w:rPr>
        <w:t>Contractante pendant la période de validité :</w:t>
      </w:r>
    </w:p>
    <w:p w:rsidR="00972762" w:rsidRPr="00972762" w:rsidRDefault="00972762" w:rsidP="00972762">
      <w:pPr>
        <w:rPr>
          <w:lang w:eastAsia="en-US"/>
        </w:rPr>
      </w:pPr>
      <w:r w:rsidRPr="00972762">
        <w:rPr>
          <w:lang w:eastAsia="en-US"/>
        </w:rPr>
        <w:t>- manque à signer ou refuse de signer le marché, alors qu’il est requis de le faire ;</w:t>
      </w:r>
    </w:p>
    <w:p w:rsidR="00972762" w:rsidRPr="00972762" w:rsidRDefault="00972762" w:rsidP="00972762">
      <w:pPr>
        <w:rPr>
          <w:lang w:eastAsia="en-US"/>
        </w:rPr>
      </w:pPr>
      <w:r w:rsidRPr="00972762">
        <w:rPr>
          <w:lang w:eastAsia="en-US"/>
        </w:rPr>
        <w:t>- manque à fournir ou refuse de fournir le cautionnement définitif du marché,  comme prévu dans celui-ci.</w:t>
      </w:r>
    </w:p>
    <w:p w:rsidR="00972762" w:rsidRPr="00972762" w:rsidRDefault="00972762" w:rsidP="00972762">
      <w:pPr>
        <w:rPr>
          <w:lang w:eastAsia="en-US"/>
        </w:rPr>
      </w:pPr>
      <w:r w:rsidRPr="00972762">
        <w:rPr>
          <w:lang w:eastAsia="en-US"/>
        </w:rPr>
        <w:t>Nous nous engageons à payer à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conditions(s) a (ont)joué.</w:t>
      </w:r>
    </w:p>
    <w:p w:rsidR="00972762" w:rsidRPr="00972762" w:rsidRDefault="00972762" w:rsidP="00972762">
      <w:pPr>
        <w:rPr>
          <w:lang w:eastAsia="en-US"/>
        </w:rPr>
      </w:pPr>
      <w:r w:rsidRPr="00972762">
        <w:rPr>
          <w:lang w:eastAsia="en-US"/>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972762" w:rsidRPr="00972762" w:rsidRDefault="00972762" w:rsidP="00972762">
      <w:pPr>
        <w:rPr>
          <w:lang w:eastAsia="en-US"/>
        </w:rPr>
      </w:pPr>
      <w:r w:rsidRPr="00972762">
        <w:rPr>
          <w:lang w:eastAsia="en-US"/>
        </w:rPr>
        <w:t>La présente caution est soumise pour son interprétation et son exécution au droit camerounais. Les tribunaux du Cameroun seront seuls compétents pour statuer surtout ce qui concerne le présent engagement et ses suites.</w:t>
      </w:r>
    </w:p>
    <w:p w:rsidR="00972762" w:rsidRPr="00972762" w:rsidRDefault="00972762" w:rsidP="00972762">
      <w:pPr>
        <w:rPr>
          <w:lang w:eastAsia="en-US"/>
        </w:rPr>
      </w:pPr>
      <w:r w:rsidRPr="00972762">
        <w:rPr>
          <w:lang w:eastAsia="en-US"/>
        </w:rPr>
        <w:t>Signé et authentifié par la banque</w:t>
      </w:r>
    </w:p>
    <w:p w:rsidR="00972762" w:rsidRPr="00972762" w:rsidRDefault="00972762" w:rsidP="00972762">
      <w:pPr>
        <w:rPr>
          <w:lang w:eastAsia="en-US"/>
        </w:rPr>
      </w:pPr>
      <w:r w:rsidRPr="00972762">
        <w:rPr>
          <w:lang w:eastAsia="en-US"/>
        </w:rPr>
        <w:t>à.....……………………, le ………………..[Signature de la banque]</w:t>
      </w:r>
    </w:p>
    <w:p w:rsidR="00972762" w:rsidRPr="004417E7" w:rsidRDefault="00972762" w:rsidP="00972762">
      <w:pPr>
        <w:rPr>
          <w:b/>
          <w:lang w:eastAsia="en-US"/>
        </w:rPr>
      </w:pPr>
      <w:r w:rsidRPr="00972762">
        <w:rPr>
          <w:lang w:eastAsia="en-US"/>
        </w:rPr>
        <w:br w:type="page"/>
      </w:r>
      <w:r w:rsidRPr="004417E7">
        <w:rPr>
          <w:b/>
          <w:lang w:eastAsia="en-US"/>
        </w:rPr>
        <w:lastRenderedPageBreak/>
        <w:t>ANNEXE N° 3 : MODELE DE CAUTIONNEMENT DEFINITIF</w:t>
      </w:r>
    </w:p>
    <w:p w:rsidR="00972762" w:rsidRPr="00972762" w:rsidRDefault="00972762" w:rsidP="00972762">
      <w:r w:rsidRPr="00972762">
        <w:t>Banque :</w:t>
      </w:r>
    </w:p>
    <w:p w:rsidR="00972762" w:rsidRPr="00972762" w:rsidRDefault="00972762" w:rsidP="00972762">
      <w:r w:rsidRPr="00972762">
        <w:t>Référence de la caution : N°……………………………</w:t>
      </w:r>
    </w:p>
    <w:p w:rsidR="00972762" w:rsidRPr="00972762" w:rsidRDefault="00972762" w:rsidP="00972762">
      <w:pPr>
        <w:rPr>
          <w:lang w:eastAsia="en-US"/>
        </w:rPr>
      </w:pPr>
      <w:r w:rsidRPr="00972762">
        <w:rPr>
          <w:lang w:eastAsia="en-US"/>
        </w:rPr>
        <w:t>Adressée au Maître d’ouvrage, ci-dessous désigné « Autorité Contractante »Attendu que………………………………………………………[nom et adresse de l’entreprise] ; ci-dessous désignée « l’entrepreneur », s’est engagé, en exécution du marché désigné « le marché », pour ……………………………………………………………..</w:t>
      </w:r>
    </w:p>
    <w:p w:rsidR="00972762" w:rsidRPr="00972762" w:rsidRDefault="00972762" w:rsidP="00972762">
      <w:pPr>
        <w:rPr>
          <w:lang w:eastAsia="en-US"/>
        </w:rPr>
      </w:pPr>
      <w:r w:rsidRPr="00972762">
        <w:rPr>
          <w:lang w:eastAsia="en-US"/>
        </w:rPr>
        <w:t>Attendu qu’il est stipulé dans le marché que l’entrepreneur remettra au Maître d’ouvrage, un cautionnement définitif, d’un montant égal à 5 % du montant de la tranche  du marché correspondante, comme garantie de l’exécution de ses obligations de bonne fin conformément aux conditions du marché,</w:t>
      </w:r>
    </w:p>
    <w:p w:rsidR="00972762" w:rsidRPr="00972762" w:rsidRDefault="00972762" w:rsidP="00972762">
      <w:r w:rsidRPr="00972762">
        <w:t>Attendu que nous avons convenu de donner à l’entrepreneur ce cautionnement,</w:t>
      </w:r>
    </w:p>
    <w:p w:rsidR="00972762" w:rsidRPr="00972762" w:rsidRDefault="00972762" w:rsidP="00972762">
      <w:r w:rsidRPr="00972762">
        <w:t>Nous,………………………………………………………………………….. [nom et adresse de banque]</w:t>
      </w:r>
    </w:p>
    <w:p w:rsidR="00972762" w:rsidRPr="00972762" w:rsidRDefault="00972762" w:rsidP="00972762">
      <w:r w:rsidRPr="00972762">
        <w:t>Représentée par ………………………………………………………………….[noms des signataires]</w:t>
      </w:r>
    </w:p>
    <w:p w:rsidR="00972762" w:rsidRPr="00972762" w:rsidRDefault="00972762" w:rsidP="00972762">
      <w:pPr>
        <w:rPr>
          <w:lang w:eastAsia="en-US"/>
        </w:rPr>
      </w:pPr>
      <w:r w:rsidRPr="00972762">
        <w:rPr>
          <w:lang w:eastAsia="en-US"/>
        </w:rPr>
        <w:t>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 ……………………………[en chiffres et en lettres]</w:t>
      </w:r>
    </w:p>
    <w:p w:rsidR="00972762" w:rsidRPr="00972762" w:rsidRDefault="00972762" w:rsidP="00972762">
      <w:r w:rsidRPr="00972762">
        <w:t>Nous convenons qu’aucun changement ou additif ou aucune autre modification au marché ne nous libéra d’une obligation quelconque nous incombant en vertu du présent cautionnement définitif et nous dérogeons par la présente à la notification de toute modification, additif ou changement.</w:t>
      </w:r>
    </w:p>
    <w:p w:rsidR="00972762" w:rsidRPr="00972762" w:rsidRDefault="00972762" w:rsidP="00972762">
      <w:r w:rsidRPr="00972762">
        <w:t>Le présent cautionnement définitif entre en vigueur dès sa signature et dès sa notification à l’entrepreneur, par l’Autorité Contractante, de l’approbation du marché. Elle sera libérée dans un délai de [indiquer le délai] à compter de la date de réception provisoire des travaux.</w:t>
      </w:r>
    </w:p>
    <w:p w:rsidR="00972762" w:rsidRPr="00972762" w:rsidRDefault="00972762" w:rsidP="00972762">
      <w:r w:rsidRPr="00972762">
        <w:t>Après cette date, la caution deviendra sans objet et devra nous être retournée sans demande expresse de notre part.</w:t>
      </w:r>
    </w:p>
    <w:p w:rsidR="00972762" w:rsidRPr="00972762" w:rsidRDefault="00972762" w:rsidP="00972762">
      <w:pPr>
        <w:rPr>
          <w:lang w:eastAsia="en-US"/>
        </w:rPr>
      </w:pPr>
      <w:r w:rsidRPr="00972762">
        <w:rPr>
          <w:lang w:eastAsia="en-US"/>
        </w:rPr>
        <w:t>Toute demande de paiement formulée par au Maître d’ouvrage, au titre de la présente garantie devra être faite par lettre recommandée avec accusé de réception, parvenue à la banque pendant la période de validité du présent engagement.</w:t>
      </w:r>
    </w:p>
    <w:p w:rsidR="00972762" w:rsidRPr="00972762" w:rsidRDefault="00972762" w:rsidP="00972762">
      <w:r w:rsidRPr="00972762">
        <w:t>Le présent cautionnement définitif est soumis pour son interprétation et son exécution au droit camerounais. Les tribunaux camerounais seront seuls compétents pour statuer surtout ce qui concerne le présent engagement et ses suites.</w:t>
      </w:r>
    </w:p>
    <w:p w:rsidR="00972762" w:rsidRPr="00972762" w:rsidRDefault="00972762" w:rsidP="00972762">
      <w:r w:rsidRPr="00972762">
        <w:t>Signé et authentifié par la banque</w:t>
      </w:r>
    </w:p>
    <w:p w:rsidR="00972762" w:rsidRPr="00972762" w:rsidRDefault="00972762" w:rsidP="00972762">
      <w:r w:rsidRPr="00972762">
        <w:t>à.....……………………, le ………………..</w:t>
      </w:r>
    </w:p>
    <w:p w:rsidR="00972762" w:rsidRPr="00972762" w:rsidRDefault="00972762" w:rsidP="00972762">
      <w:r w:rsidRPr="00972762">
        <w:t>[Signature de la banque]</w:t>
      </w:r>
    </w:p>
    <w:p w:rsidR="00972762" w:rsidRPr="00972762" w:rsidRDefault="00972762" w:rsidP="00972762">
      <w:pPr>
        <w:rPr>
          <w:highlight w:val="yellow"/>
        </w:rPr>
      </w:pPr>
    </w:p>
    <w:p w:rsidR="00972762" w:rsidRPr="004417E7" w:rsidRDefault="00972762" w:rsidP="00972762">
      <w:pPr>
        <w:rPr>
          <w:b/>
        </w:rPr>
      </w:pPr>
      <w:r w:rsidRPr="004417E7">
        <w:rPr>
          <w:b/>
        </w:rPr>
        <w:t>ANNEXE N° 4 : MODELE DE CAUTION D’AVANCE DE DEMARRAGE</w:t>
      </w:r>
    </w:p>
    <w:p w:rsidR="00972762" w:rsidRPr="00972762" w:rsidRDefault="00972762" w:rsidP="00972762"/>
    <w:p w:rsidR="00972762" w:rsidRPr="00972762" w:rsidRDefault="00972762" w:rsidP="00972762">
      <w:r w:rsidRPr="00972762">
        <w:t>Banque :</w:t>
      </w:r>
      <w:proofErr w:type="spellStart"/>
      <w:r w:rsidRPr="00972762">
        <w:t>référence,adresse</w:t>
      </w:r>
      <w:proofErr w:type="spellEnd"/>
      <w:r w:rsidRPr="00972762">
        <w:t>……………………………………………………………………………..</w:t>
      </w:r>
    </w:p>
    <w:p w:rsidR="00972762" w:rsidRPr="00972762" w:rsidRDefault="00972762" w:rsidP="00972762">
      <w:r w:rsidRPr="00972762">
        <w:t xml:space="preserve">Nous soussignés (banque, adresse), déclarons par la présente garantir, pour </w:t>
      </w:r>
      <w:proofErr w:type="spellStart"/>
      <w:r w:rsidRPr="00972762">
        <w:t>lecompte</w:t>
      </w:r>
      <w:proofErr w:type="spellEnd"/>
      <w:r w:rsidRPr="00972762">
        <w:t xml:space="preserve"> de : ……………………………………………………………………………..[le titulaire], </w:t>
      </w:r>
      <w:proofErr w:type="spellStart"/>
      <w:r w:rsidRPr="00972762">
        <w:t>auprofit</w:t>
      </w:r>
      <w:proofErr w:type="spellEnd"/>
      <w:r w:rsidRPr="00972762">
        <w:t xml:space="preserve"> du Maître d’ouvrage,</w:t>
      </w:r>
    </w:p>
    <w:p w:rsidR="00972762" w:rsidRPr="00972762" w:rsidRDefault="00972762" w:rsidP="00972762">
      <w:r w:rsidRPr="00972762">
        <w:t xml:space="preserve"> « Le bénéficiaire »</w:t>
      </w:r>
    </w:p>
    <w:p w:rsidR="00972762" w:rsidRPr="00972762" w:rsidRDefault="00972762" w:rsidP="00972762">
      <w:r w:rsidRPr="00972762">
        <w:t xml:space="preserve">Le paiement, sans contestation et dès réception de la première demande écrite </w:t>
      </w:r>
      <w:proofErr w:type="spellStart"/>
      <w:r w:rsidRPr="00972762">
        <w:t>dubénéficiaire</w:t>
      </w:r>
      <w:proofErr w:type="spellEnd"/>
      <w:r w:rsidRPr="00972762">
        <w:t xml:space="preserve">, déclarant que………………[le titulaire] ne s’est pas acquitté de </w:t>
      </w:r>
      <w:proofErr w:type="spellStart"/>
      <w:r w:rsidRPr="00972762">
        <w:t>sesobligations</w:t>
      </w:r>
      <w:proofErr w:type="spellEnd"/>
      <w:r w:rsidRPr="00972762">
        <w:t xml:space="preserve">, relatives au remboursement de l’avance de démarrage selon les conditions du marché…………………….du………………………………..relatif </w:t>
      </w:r>
      <w:proofErr w:type="spellStart"/>
      <w:r w:rsidRPr="00972762">
        <w:t>auxtravaux</w:t>
      </w:r>
      <w:proofErr w:type="spellEnd"/>
      <w:r w:rsidRPr="00972762">
        <w:t xml:space="preserve"> de…………………….., de la somme totale maximum correspondant à l’avance de vingt (20) %</w:t>
      </w:r>
    </w:p>
    <w:p w:rsidR="00972762" w:rsidRPr="00972762" w:rsidRDefault="00972762" w:rsidP="00972762">
      <w:r w:rsidRPr="00972762">
        <w:t xml:space="preserve">du montant Toutes Taxes Comprises du marché n°……………………., payable </w:t>
      </w:r>
      <w:proofErr w:type="spellStart"/>
      <w:r w:rsidRPr="00972762">
        <w:t>dèsla</w:t>
      </w:r>
      <w:proofErr w:type="spellEnd"/>
      <w:r w:rsidRPr="00972762">
        <w:t xml:space="preserve"> notification de l’ordre de service correspondant, soit : ………………………..</w:t>
      </w:r>
      <w:proofErr w:type="spellStart"/>
      <w:r w:rsidRPr="00972762">
        <w:t>francsCFA</w:t>
      </w:r>
      <w:proofErr w:type="spellEnd"/>
    </w:p>
    <w:p w:rsidR="00972762" w:rsidRPr="00972762" w:rsidRDefault="00972762" w:rsidP="00972762">
      <w:r w:rsidRPr="00972762">
        <w:t xml:space="preserve">La présente garantie entrera en vigueur et prendra effet dès réception des </w:t>
      </w:r>
      <w:proofErr w:type="spellStart"/>
      <w:r w:rsidRPr="00972762">
        <w:t>partsrespectives</w:t>
      </w:r>
      <w:proofErr w:type="spellEnd"/>
      <w:r w:rsidRPr="00972762">
        <w:t xml:space="preserve"> de cette avance sur les comptes de……………………………………..[</w:t>
      </w:r>
      <w:proofErr w:type="spellStart"/>
      <w:r w:rsidRPr="00972762">
        <w:t>letitulaire</w:t>
      </w:r>
      <w:proofErr w:type="spellEnd"/>
      <w:r w:rsidRPr="00972762">
        <w:t xml:space="preserve">] ouverts auprès de </w:t>
      </w:r>
      <w:proofErr w:type="spellStart"/>
      <w:r w:rsidRPr="00972762">
        <w:t>labanque</w:t>
      </w:r>
      <w:proofErr w:type="spellEnd"/>
      <w:r w:rsidRPr="00972762">
        <w:t xml:space="preserve">…………………………………………………….sous </w:t>
      </w:r>
      <w:proofErr w:type="spellStart"/>
      <w:r w:rsidRPr="00972762">
        <w:t>len</w:t>
      </w:r>
      <w:proofErr w:type="spellEnd"/>
      <w:r w:rsidRPr="00972762">
        <w:t>°…………………………………</w:t>
      </w:r>
    </w:p>
    <w:p w:rsidR="00972762" w:rsidRPr="00972762" w:rsidRDefault="00972762" w:rsidP="00972762">
      <w:r w:rsidRPr="00972762">
        <w:t xml:space="preserve">Elle restera en vigueur jusqu’au remboursement de l’avance conformément à </w:t>
      </w:r>
      <w:proofErr w:type="spellStart"/>
      <w:r w:rsidRPr="00972762">
        <w:t>laprocédure</w:t>
      </w:r>
      <w:proofErr w:type="spellEnd"/>
      <w:r w:rsidRPr="00972762">
        <w:t xml:space="preserve"> fixée par le CCAP. Toutefois, le montant de la caution sera </w:t>
      </w:r>
      <w:proofErr w:type="spellStart"/>
      <w:r w:rsidRPr="00972762">
        <w:t>réduitproportionnellement</w:t>
      </w:r>
      <w:proofErr w:type="spellEnd"/>
      <w:r w:rsidRPr="00972762">
        <w:t xml:space="preserve"> au remboursement de l’avance au fur et à mesure de </w:t>
      </w:r>
      <w:proofErr w:type="spellStart"/>
      <w:r w:rsidRPr="00972762">
        <w:t>sonremboursement</w:t>
      </w:r>
      <w:proofErr w:type="spellEnd"/>
      <w:r w:rsidRPr="00972762">
        <w:t>.</w:t>
      </w:r>
    </w:p>
    <w:p w:rsidR="00972762" w:rsidRPr="00972762" w:rsidRDefault="00972762" w:rsidP="00972762">
      <w:r w:rsidRPr="00972762">
        <w:t xml:space="preserve">La loi et la juridiction applicables à la garantie sont celles de la République </w:t>
      </w:r>
      <w:proofErr w:type="spellStart"/>
      <w:r w:rsidRPr="00972762">
        <w:t>duCameroun</w:t>
      </w:r>
      <w:proofErr w:type="spellEnd"/>
      <w:r w:rsidRPr="00972762">
        <w:t>.</w:t>
      </w:r>
    </w:p>
    <w:p w:rsidR="00972762" w:rsidRPr="00972762" w:rsidRDefault="00972762" w:rsidP="00972762">
      <w:r w:rsidRPr="00972762">
        <w:t>Signé et authentifié par la banque</w:t>
      </w:r>
    </w:p>
    <w:p w:rsidR="00972762" w:rsidRPr="00972762" w:rsidRDefault="00972762" w:rsidP="00972762">
      <w:r w:rsidRPr="00972762">
        <w:t>à.....……………………, le…………</w:t>
      </w:r>
    </w:p>
    <w:p w:rsidR="00972762" w:rsidRPr="00972762" w:rsidRDefault="00972762" w:rsidP="00972762">
      <w:r w:rsidRPr="00972762">
        <w:t>[Signature de la banque]</w:t>
      </w:r>
    </w:p>
    <w:p w:rsidR="00972762" w:rsidRPr="004417E7" w:rsidRDefault="00972762" w:rsidP="00972762">
      <w:pPr>
        <w:rPr>
          <w:b/>
        </w:rPr>
      </w:pPr>
      <w:r w:rsidRPr="00972762">
        <w:br w:type="page"/>
      </w:r>
      <w:r w:rsidRPr="004417E7">
        <w:rPr>
          <w:b/>
        </w:rPr>
        <w:lastRenderedPageBreak/>
        <w:t>ANNEXE N° 5 : MODELE DE CAUTION DE RETENUE DE GARANTIE</w:t>
      </w:r>
    </w:p>
    <w:p w:rsidR="00972762" w:rsidRPr="00972762" w:rsidRDefault="00972762" w:rsidP="00972762"/>
    <w:p w:rsidR="00972762" w:rsidRPr="00972762" w:rsidRDefault="00972762" w:rsidP="00972762">
      <w:r w:rsidRPr="00972762">
        <w:t>Banque : …………………………………….</w:t>
      </w:r>
    </w:p>
    <w:p w:rsidR="00972762" w:rsidRPr="00972762" w:rsidRDefault="00972762" w:rsidP="00972762">
      <w:r w:rsidRPr="00972762">
        <w:t>Référence de la Caution : N°………………….</w:t>
      </w:r>
    </w:p>
    <w:p w:rsidR="00972762" w:rsidRPr="00972762" w:rsidRDefault="00972762" w:rsidP="00972762">
      <w:r w:rsidRPr="00972762">
        <w:t>Adressée au Maire de la Commune de KETTE</w:t>
      </w:r>
    </w:p>
    <w:p w:rsidR="00972762" w:rsidRPr="00972762" w:rsidRDefault="00972762" w:rsidP="00972762">
      <w:r w:rsidRPr="00972762">
        <w:t>ci-dessous désigné « le Maître d’Ouvrage »</w:t>
      </w:r>
    </w:p>
    <w:p w:rsidR="00972762" w:rsidRPr="00972762" w:rsidRDefault="00972762" w:rsidP="00972762">
      <w:r w:rsidRPr="00972762">
        <w:t>Attendu que…………………………………………………………..[nom et adresse de</w:t>
      </w:r>
    </w:p>
    <w:p w:rsidR="00972762" w:rsidRPr="00972762" w:rsidRDefault="00972762" w:rsidP="00972762">
      <w:r w:rsidRPr="00972762">
        <w:t>l’entreprise],ci-dessous désigné « l’entrepreneur », s’est engagé, en exécution de la lettre commande no……….,</w:t>
      </w:r>
    </w:p>
    <w:p w:rsidR="00972762" w:rsidRPr="00972762" w:rsidRDefault="00972762" w:rsidP="00972762">
      <w:r w:rsidRPr="00972762">
        <w:t>du……………à réaliser les travaux…………………Attendu qu’il est stipulé dans le marché que la retenue de garantie fixée à 10% du montant</w:t>
      </w:r>
    </w:p>
    <w:p w:rsidR="00972762" w:rsidRPr="00972762" w:rsidRDefault="00972762" w:rsidP="00972762">
      <w:r w:rsidRPr="00972762">
        <w:t>TTC du marché peut être remplacée par une caution solidaire,</w:t>
      </w:r>
    </w:p>
    <w:p w:rsidR="00972762" w:rsidRPr="00972762" w:rsidRDefault="00972762" w:rsidP="00972762">
      <w:r w:rsidRPr="00972762">
        <w:t>Attendu que nous avons convenu de donner à l’entrepreneur cette caution,</w:t>
      </w:r>
    </w:p>
    <w:p w:rsidR="00972762" w:rsidRPr="00972762" w:rsidRDefault="00972762" w:rsidP="00972762">
      <w:r w:rsidRPr="00972762">
        <w:t>Nous,……………………………………………………………………….[nom et adresse de</w:t>
      </w:r>
    </w:p>
    <w:p w:rsidR="00972762" w:rsidRPr="00972762" w:rsidRDefault="00972762" w:rsidP="00972762">
      <w:r w:rsidRPr="00972762">
        <w:t>banque]</w:t>
      </w:r>
    </w:p>
    <w:p w:rsidR="00972762" w:rsidRPr="00972762" w:rsidRDefault="00972762" w:rsidP="00972762">
      <w:r w:rsidRPr="00972762">
        <w:t>Représentée</w:t>
      </w:r>
    </w:p>
    <w:p w:rsidR="00972762" w:rsidRPr="00972762" w:rsidRDefault="00972762" w:rsidP="00972762">
      <w:r w:rsidRPr="00972762">
        <w:t>par……………………………………………………………………………………………</w:t>
      </w:r>
    </w:p>
    <w:p w:rsidR="00972762" w:rsidRPr="00972762" w:rsidRDefault="00972762" w:rsidP="00972762">
      <w:r w:rsidRPr="00972762">
        <w:t>[Noms des signataires], et ci-dessous désignée « la banque »,</w:t>
      </w:r>
    </w:p>
    <w:p w:rsidR="00972762" w:rsidRPr="00972762" w:rsidRDefault="00972762" w:rsidP="00972762">
      <w:r w:rsidRPr="00972762">
        <w:t>Dès lors, nous affirmons par les présentes que nous nous portons garants et responsables à l’égard du Maître d’Ouvrage, au nom de l’entrepreneur, pour un montant maximum de………….[en chiffres et en lettres], correspondant à 10% du montant du marché.</w:t>
      </w:r>
    </w:p>
    <w:p w:rsidR="00972762" w:rsidRPr="00972762" w:rsidRDefault="00972762" w:rsidP="00972762">
      <w:r w:rsidRPr="00972762">
        <w:t>Et nous nous engageons à payer au Maître d’Ouvrage,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 (s)dans les limites du montant égal à 10% du montant cumulé des travaux figurant dans le décompte définitif, sans que le Maître d’Ouvrage ait à prouver ou à donner les raisons ni le motif de sa demande du montant de la somme indiquée ci-dessus.</w:t>
      </w:r>
    </w:p>
    <w:p w:rsidR="00972762" w:rsidRPr="00972762" w:rsidRDefault="00972762" w:rsidP="00972762">
      <w:r w:rsidRPr="00972762">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972762" w:rsidRPr="00972762" w:rsidRDefault="00972762" w:rsidP="00972762">
      <w:r w:rsidRPr="00972762">
        <w:t>La présente garantie entre en vigueur dès sa signature. Elle sera libérée dans un délai de trente (30) jours à compter de la date de réception définitive des travaux, et sur main levée par le Maître d’ouvrage.</w:t>
      </w:r>
    </w:p>
    <w:p w:rsidR="00972762" w:rsidRPr="00972762" w:rsidRDefault="00972762" w:rsidP="00972762">
      <w:r w:rsidRPr="00972762">
        <w:lastRenderedPageBreak/>
        <w:t>Toute demande de paiement formulée par le Maître d’Ouvrage au titre de la présente garantie devra être faite par lettre recommandée avec accusé de réception, parvenue à la banque pendant la période de validité du présent engagement.</w:t>
      </w:r>
    </w:p>
    <w:p w:rsidR="00972762" w:rsidRPr="00972762" w:rsidRDefault="00972762" w:rsidP="00972762">
      <w:r w:rsidRPr="00972762">
        <w:t>La présente caution est soumise pour son interprétation et son exécution au droit camerounais. Les tribunaux camerounais seront seuls compétents pour statuer sur tout ce qui concerne le présent engagement et ses suites.</w:t>
      </w:r>
    </w:p>
    <w:p w:rsidR="00972762" w:rsidRPr="00972762" w:rsidRDefault="00972762" w:rsidP="00972762">
      <w:r w:rsidRPr="00972762">
        <w:t>Signé et authentifié par la banque</w:t>
      </w:r>
    </w:p>
    <w:p w:rsidR="00972762" w:rsidRPr="00972762" w:rsidRDefault="00972762" w:rsidP="00972762">
      <w:r w:rsidRPr="00972762">
        <w:t>à.....……………………, le…………</w:t>
      </w:r>
    </w:p>
    <w:p w:rsidR="00972762" w:rsidRPr="00972762" w:rsidRDefault="00972762" w:rsidP="00972762">
      <w:r w:rsidRPr="00972762">
        <w:t>[Signature de la banque]</w:t>
      </w:r>
    </w:p>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4417E7" w:rsidRDefault="00972762" w:rsidP="00972762">
      <w:pPr>
        <w:rPr>
          <w:b/>
        </w:rPr>
      </w:pPr>
      <w:r w:rsidRPr="004417E7">
        <w:rPr>
          <w:b/>
        </w:rPr>
        <w:lastRenderedPageBreak/>
        <w:t>ANNEXE N° 6 : CADRE DU PLANNING</w:t>
      </w:r>
    </w:p>
    <w:p w:rsidR="00972762" w:rsidRPr="00972762" w:rsidRDefault="00972762" w:rsidP="00972762">
      <w:r w:rsidRPr="00972762">
        <w:t xml:space="preserve"> (Note explicative sur la présentation des plannings)</w:t>
      </w:r>
    </w:p>
    <w:p w:rsidR="00972762" w:rsidRPr="00972762" w:rsidRDefault="00972762" w:rsidP="00972762">
      <w:r w:rsidRPr="00972762">
        <w:t>Les quantités, les rendements journaliers, la durée d’exécution des travaux et les ralentissements voire les interruptions dues, devront ressortir clairement des plannings.</w:t>
      </w:r>
    </w:p>
    <w:p w:rsidR="00972762" w:rsidRPr="00972762" w:rsidRDefault="00972762" w:rsidP="00972762">
      <w:r w:rsidRPr="00972762">
        <w:t>Le planning financier qui découle du planning des travaux devra indiquer mois par mois, les montants prévisionnels des décomptes de travaux par poste et cumulés, en tenant compte de l’incidence des saisons de pluies, pour la solution de base et éventuellement la solution variante.</w:t>
      </w:r>
    </w:p>
    <w:p w:rsidR="00972762" w:rsidRPr="00972762" w:rsidRDefault="00972762" w:rsidP="00972762">
      <w:r w:rsidRPr="00972762">
        <w:br w:type="page"/>
      </w:r>
    </w:p>
    <w:p w:rsidR="00972762" w:rsidRDefault="00972762" w:rsidP="00972762">
      <w:pPr>
        <w:rPr>
          <w:b/>
        </w:rPr>
      </w:pPr>
      <w:r w:rsidRPr="004417E7">
        <w:rPr>
          <w:b/>
        </w:rPr>
        <w:lastRenderedPageBreak/>
        <w:t xml:space="preserve">ANNEXE N° 7 : </w:t>
      </w:r>
      <w:r w:rsidR="004417E7">
        <w:rPr>
          <w:b/>
        </w:rPr>
        <w:t>ATTESTATION DE VISITE DES LIEUX</w:t>
      </w:r>
    </w:p>
    <w:p w:rsidR="004417E7" w:rsidRPr="004417E7" w:rsidRDefault="004417E7" w:rsidP="00972762">
      <w:pPr>
        <w:rPr>
          <w:b/>
        </w:rPr>
      </w:pPr>
    </w:p>
    <w:p w:rsidR="00972762" w:rsidRPr="00972762" w:rsidRDefault="00972762" w:rsidP="00972762">
      <w:r w:rsidRPr="00972762">
        <w:t>Je soussigné Mme/Mlle/Mr _________________________________________________________</w:t>
      </w:r>
    </w:p>
    <w:p w:rsidR="00972762" w:rsidRPr="00972762" w:rsidRDefault="00972762" w:rsidP="00972762">
      <w:r w:rsidRPr="00972762">
        <w:t>Directeur/Responsable Technique de l’entreprise ______________________________  atteste avoir visité _____________________________________________________</w:t>
      </w:r>
    </w:p>
    <w:p w:rsidR="00972762" w:rsidRPr="00972762" w:rsidRDefault="00972762" w:rsidP="00972762"/>
    <w:p w:rsidR="00972762" w:rsidRPr="00972762" w:rsidRDefault="00972762" w:rsidP="00972762"/>
    <w:p w:rsidR="00972762" w:rsidRPr="00972762" w:rsidRDefault="00972762" w:rsidP="00972762">
      <w:r w:rsidRPr="00972762">
        <w:t>En compagnie de __________________________________________________________________</w:t>
      </w:r>
    </w:p>
    <w:p w:rsidR="00972762" w:rsidRPr="00972762" w:rsidRDefault="00972762" w:rsidP="00972762"/>
    <w:p w:rsidR="00972762" w:rsidRPr="00972762" w:rsidRDefault="00972762" w:rsidP="00972762">
      <w:r w:rsidRPr="00972762">
        <w:t>Objet (s) de l’appel d’offre n° _______________________________________________________</w:t>
      </w:r>
    </w:p>
    <w:p w:rsidR="00972762" w:rsidRPr="00972762" w:rsidRDefault="00972762" w:rsidP="00972762"/>
    <w:p w:rsidR="00972762" w:rsidRPr="00972762" w:rsidRDefault="00972762" w:rsidP="00972762">
      <w:r w:rsidRPr="00972762">
        <w:t>A l’issue de cette visite, les observations suivantes ont été relevées :</w:t>
      </w:r>
    </w:p>
    <w:p w:rsidR="00972762" w:rsidRPr="00972762" w:rsidRDefault="00972762" w:rsidP="00972762"/>
    <w:p w:rsidR="00972762" w:rsidRPr="00972762" w:rsidRDefault="00972762" w:rsidP="00972762"/>
    <w:p w:rsidR="00972762" w:rsidRPr="00972762" w:rsidRDefault="00972762" w:rsidP="00972762">
      <w:r w:rsidRPr="00972762">
        <w:t>A – OBSERVATIONS GENERALES</w:t>
      </w:r>
    </w:p>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r w:rsidRPr="00972762">
        <w:t xml:space="preserve"> B – OBSERVATIONS SPECIFIQUES (préciser les écarts éventuels constatés par rapport aux données du DAO et proposer et chiffrer s’il y a lieu les variantes techniques améliorantes et économiques possibles).</w:t>
      </w:r>
    </w:p>
    <w:p w:rsidR="00972762" w:rsidRPr="00972762" w:rsidRDefault="00972762" w:rsidP="00972762"/>
    <w:p w:rsidR="00972762" w:rsidRDefault="00972762" w:rsidP="00972762"/>
    <w:p w:rsidR="004417E7" w:rsidRDefault="004417E7" w:rsidP="00972762"/>
    <w:p w:rsidR="004417E7" w:rsidRPr="00972762" w:rsidRDefault="004417E7" w:rsidP="00972762"/>
    <w:p w:rsidR="00972762" w:rsidRDefault="00972762" w:rsidP="00972762"/>
    <w:p w:rsidR="004417E7" w:rsidRDefault="004417E7" w:rsidP="00972762"/>
    <w:p w:rsidR="004417E7" w:rsidRDefault="004417E7" w:rsidP="00972762"/>
    <w:p w:rsidR="004417E7" w:rsidRDefault="004417E7" w:rsidP="00972762"/>
    <w:p w:rsidR="004417E7" w:rsidRPr="00972762" w:rsidRDefault="004417E7" w:rsidP="00972762"/>
    <w:p w:rsidR="00972762" w:rsidRPr="004417E7" w:rsidRDefault="00972762" w:rsidP="00972762">
      <w:pPr>
        <w:rPr>
          <w:b/>
        </w:rPr>
      </w:pPr>
      <w:r w:rsidRPr="004417E7">
        <w:rPr>
          <w:b/>
        </w:rPr>
        <w:lastRenderedPageBreak/>
        <w:t>ANNEXE N° 8 : MODELE DE DECLARATION D’ENGAGEMENT SUR L’HONNEUR</w:t>
      </w:r>
    </w:p>
    <w:p w:rsidR="00972762" w:rsidRPr="00972762" w:rsidRDefault="00972762" w:rsidP="00972762"/>
    <w:p w:rsidR="00972762" w:rsidRPr="00972762" w:rsidRDefault="00972762" w:rsidP="00972762">
      <w:r w:rsidRPr="00972762">
        <w:t>@ (nom de prestataire) souligne l’importance d’une procédure d’attribution libre, équitable et basée sur la concurrence, à l’exclusion de tout abus.</w:t>
      </w:r>
    </w:p>
    <w:p w:rsidR="00972762" w:rsidRPr="00972762" w:rsidRDefault="00972762" w:rsidP="00972762"/>
    <w:p w:rsidR="00972762" w:rsidRPr="00972762" w:rsidRDefault="00972762" w:rsidP="00972762">
      <w:r w:rsidRPr="00972762">
        <w:tab/>
        <w:t>De ce fait, ce prestataire n’a, à ce jour, ni directement ni in directement offert ou accordé des avantages illicites à des agents de la Fonction Publique ou à d’autres personnes dans le contexte de son offre et n’a pas non plus l’intention d’offrir ou d’accorder de telles incitations ou conditions lors de la présente procédure d’attribution ou, dans le cas où elle serait retenue, lors de la mise en œuvre subséquente du contrat.</w:t>
      </w:r>
    </w:p>
    <w:p w:rsidR="00972762" w:rsidRPr="00972762" w:rsidRDefault="00972762" w:rsidP="00972762"/>
    <w:p w:rsidR="00972762" w:rsidRPr="00972762" w:rsidRDefault="00972762" w:rsidP="00972762">
      <w:r w:rsidRPr="00972762">
        <w:tab/>
        <w:t>Par ailleurs @ (nom de prestataire) souligne l’importance du respect des normes sociales minimum (« normes fondamentales du travail ») lors de la réalisation du projet. Par conséquent, elle s’engage à respecter les normes fondamentales du travail ratifiées par le Cameroun.</w:t>
      </w:r>
    </w:p>
    <w:p w:rsidR="00972762" w:rsidRPr="00972762" w:rsidRDefault="00972762" w:rsidP="00972762"/>
    <w:p w:rsidR="00972762" w:rsidRPr="00972762" w:rsidRDefault="00972762" w:rsidP="00972762">
      <w:r w:rsidRPr="00972762">
        <w:tab/>
        <w:t>@ (nom de prestataire) in formera ses employés de leurs devoirs respectifs et de leur obligation de respecter cet engagement pris volontairement et de respecter les lois du Cameroun.</w:t>
      </w:r>
    </w:p>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4417E7" w:rsidRDefault="00972762" w:rsidP="00972762">
      <w:pPr>
        <w:rPr>
          <w:b/>
        </w:rPr>
      </w:pPr>
      <w:r w:rsidRPr="004417E7">
        <w:rPr>
          <w:b/>
        </w:rPr>
        <w:lastRenderedPageBreak/>
        <w:t>ANNEXE N° 9 : MODELE POUR LES MOYENS EN PERSONNESLS ET MATERIELS</w:t>
      </w:r>
    </w:p>
    <w:p w:rsidR="00972762" w:rsidRPr="00972762" w:rsidRDefault="00972762" w:rsidP="00972762"/>
    <w:p w:rsidR="00972762" w:rsidRPr="00972762" w:rsidRDefault="00972762" w:rsidP="00972762"/>
    <w:p w:rsidR="00972762" w:rsidRPr="00972762" w:rsidRDefault="00972762" w:rsidP="00972762">
      <w:r w:rsidRPr="00972762">
        <w:t>Personnel*</w:t>
      </w:r>
    </w:p>
    <w:p w:rsidR="00972762" w:rsidRPr="00972762" w:rsidRDefault="00972762" w:rsidP="00972762"/>
    <w:tbl>
      <w:tblPr>
        <w:tblW w:w="0" w:type="auto"/>
        <w:tblLook w:val="04A0" w:firstRow="1" w:lastRow="0" w:firstColumn="1" w:lastColumn="0" w:noHBand="0" w:noVBand="1"/>
      </w:tblPr>
      <w:tblGrid>
        <w:gridCol w:w="2303"/>
        <w:gridCol w:w="2303"/>
        <w:gridCol w:w="2303"/>
        <w:gridCol w:w="2303"/>
      </w:tblGrid>
      <w:tr w:rsidR="00972762" w:rsidRPr="00972762" w:rsidTr="00B17E83">
        <w:tc>
          <w:tcPr>
            <w:tcW w:w="2303" w:type="dxa"/>
            <w:tcBorders>
              <w:top w:val="nil"/>
              <w:left w:val="nil"/>
              <w:bottom w:val="single" w:sz="4" w:space="0" w:color="auto"/>
              <w:right w:val="single" w:sz="4" w:space="0" w:color="auto"/>
            </w:tcBorders>
          </w:tcPr>
          <w:p w:rsidR="00972762" w:rsidRPr="00972762" w:rsidRDefault="00972762" w:rsidP="00972762"/>
        </w:tc>
        <w:tc>
          <w:tcPr>
            <w:tcW w:w="2303"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Noms et Prénoms</w:t>
            </w:r>
          </w:p>
        </w:tc>
        <w:tc>
          <w:tcPr>
            <w:tcW w:w="2303" w:type="dxa"/>
            <w:tcBorders>
              <w:top w:val="single" w:sz="4" w:space="0" w:color="000000"/>
              <w:left w:val="single" w:sz="4" w:space="0" w:color="auto"/>
              <w:bottom w:val="single" w:sz="4" w:space="0" w:color="000000"/>
              <w:right w:val="single" w:sz="4" w:space="0" w:color="000000"/>
            </w:tcBorders>
            <w:hideMark/>
          </w:tcPr>
          <w:p w:rsidR="00972762" w:rsidRPr="00972762" w:rsidRDefault="00972762" w:rsidP="00972762">
            <w:r w:rsidRPr="00972762">
              <w:t>Qualification (diplôme – formation – expérience)</w:t>
            </w:r>
          </w:p>
        </w:tc>
        <w:tc>
          <w:tcPr>
            <w:tcW w:w="2303"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Fonction sur le chantier</w:t>
            </w:r>
          </w:p>
        </w:tc>
      </w:tr>
      <w:tr w:rsidR="00972762" w:rsidRPr="00972762" w:rsidTr="00B17E83">
        <w:tc>
          <w:tcPr>
            <w:tcW w:w="2303"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Cadre – Direction de chantier</w:t>
            </w:r>
          </w:p>
        </w:tc>
        <w:tc>
          <w:tcPr>
            <w:tcW w:w="2303" w:type="dxa"/>
            <w:tcBorders>
              <w:top w:val="single" w:sz="4" w:space="0" w:color="auto"/>
              <w:left w:val="single" w:sz="4" w:space="0" w:color="auto"/>
              <w:bottom w:val="single" w:sz="4" w:space="0" w:color="000000"/>
              <w:right w:val="single" w:sz="4" w:space="0" w:color="000000"/>
            </w:tcBorders>
          </w:tcPr>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tc>
        <w:tc>
          <w:tcPr>
            <w:tcW w:w="2303"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2303"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2303" w:type="dxa"/>
            <w:tcBorders>
              <w:top w:val="single" w:sz="4" w:space="0" w:color="auto"/>
              <w:left w:val="single" w:sz="4" w:space="0" w:color="000000"/>
              <w:bottom w:val="single" w:sz="4" w:space="0" w:color="000000"/>
              <w:right w:val="single" w:sz="4" w:space="0" w:color="000000"/>
            </w:tcBorders>
            <w:hideMark/>
          </w:tcPr>
          <w:p w:rsidR="00972762" w:rsidRPr="00972762" w:rsidRDefault="00972762" w:rsidP="00972762">
            <w:r w:rsidRPr="00972762">
              <w:t>Encadrement</w:t>
            </w:r>
          </w:p>
        </w:tc>
        <w:tc>
          <w:tcPr>
            <w:tcW w:w="2303"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tc>
        <w:tc>
          <w:tcPr>
            <w:tcW w:w="2303"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2303"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bl>
    <w:p w:rsidR="00972762" w:rsidRPr="00972762" w:rsidRDefault="00972762" w:rsidP="00972762">
      <w:r w:rsidRPr="00972762">
        <w:t>Joindre les CV datés et signés qui seront accompagnés des diplômes légalisés</w:t>
      </w:r>
    </w:p>
    <w:p w:rsidR="00972762" w:rsidRPr="00972762" w:rsidRDefault="00972762" w:rsidP="00972762"/>
    <w:p w:rsidR="00972762" w:rsidRPr="00972762" w:rsidRDefault="00972762" w:rsidP="00972762"/>
    <w:tbl>
      <w:tblPr>
        <w:tblW w:w="0" w:type="auto"/>
        <w:tblLook w:val="04A0" w:firstRow="1" w:lastRow="0" w:firstColumn="1" w:lastColumn="0" w:noHBand="0" w:noVBand="1"/>
      </w:tblPr>
      <w:tblGrid>
        <w:gridCol w:w="2567"/>
        <w:gridCol w:w="2303"/>
      </w:tblGrid>
      <w:tr w:rsidR="00972762" w:rsidRPr="00972762" w:rsidTr="00B17E83">
        <w:tc>
          <w:tcPr>
            <w:tcW w:w="2567" w:type="dxa"/>
            <w:tcBorders>
              <w:top w:val="nil"/>
              <w:left w:val="nil"/>
              <w:bottom w:val="single" w:sz="4" w:space="0" w:color="auto"/>
              <w:right w:val="single" w:sz="4" w:space="0" w:color="auto"/>
            </w:tcBorders>
          </w:tcPr>
          <w:p w:rsidR="00972762" w:rsidRPr="00972762" w:rsidRDefault="00972762" w:rsidP="00972762"/>
          <w:p w:rsidR="00972762" w:rsidRPr="00972762" w:rsidRDefault="00972762" w:rsidP="00972762"/>
        </w:tc>
        <w:tc>
          <w:tcPr>
            <w:tcW w:w="2303"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Nombre</w:t>
            </w:r>
          </w:p>
        </w:tc>
      </w:tr>
      <w:tr w:rsidR="00972762" w:rsidRPr="00972762" w:rsidTr="00B17E83">
        <w:tc>
          <w:tcPr>
            <w:tcW w:w="2567" w:type="dxa"/>
            <w:tcBorders>
              <w:top w:val="single" w:sz="4" w:space="0" w:color="auto"/>
              <w:left w:val="single" w:sz="4" w:space="0" w:color="auto"/>
              <w:bottom w:val="single" w:sz="4" w:space="0" w:color="auto"/>
              <w:right w:val="single" w:sz="4" w:space="0" w:color="auto"/>
            </w:tcBorders>
            <w:hideMark/>
          </w:tcPr>
          <w:p w:rsidR="00972762" w:rsidRPr="00972762" w:rsidRDefault="00972762" w:rsidP="00972762">
            <w:r w:rsidRPr="00972762">
              <w:t xml:space="preserve">Maçon </w:t>
            </w:r>
          </w:p>
        </w:tc>
        <w:tc>
          <w:tcPr>
            <w:tcW w:w="2303" w:type="dxa"/>
            <w:tcBorders>
              <w:top w:val="single" w:sz="4" w:space="0" w:color="auto"/>
              <w:left w:val="single" w:sz="4" w:space="0" w:color="auto"/>
              <w:bottom w:val="single" w:sz="4" w:space="0" w:color="000000"/>
              <w:right w:val="single" w:sz="4" w:space="0" w:color="000000"/>
            </w:tcBorders>
          </w:tcPr>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tc>
      </w:tr>
      <w:tr w:rsidR="00972762" w:rsidRPr="00972762" w:rsidTr="00B17E83">
        <w:tc>
          <w:tcPr>
            <w:tcW w:w="2567" w:type="dxa"/>
            <w:tcBorders>
              <w:top w:val="single" w:sz="4" w:space="0" w:color="auto"/>
              <w:left w:val="single" w:sz="4" w:space="0" w:color="000000"/>
              <w:bottom w:val="single" w:sz="4" w:space="0" w:color="000000"/>
              <w:right w:val="single" w:sz="4" w:space="0" w:color="000000"/>
            </w:tcBorders>
            <w:hideMark/>
          </w:tcPr>
          <w:p w:rsidR="00972762" w:rsidRPr="00972762" w:rsidRDefault="00972762" w:rsidP="00972762">
            <w:r w:rsidRPr="00972762">
              <w:t>Ouvriers spécialisés</w:t>
            </w:r>
          </w:p>
        </w:tc>
        <w:tc>
          <w:tcPr>
            <w:tcW w:w="2303"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tc>
      </w:tr>
    </w:tbl>
    <w:p w:rsidR="00972762" w:rsidRPr="00972762" w:rsidRDefault="00972762" w:rsidP="00972762"/>
    <w:p w:rsidR="00972762" w:rsidRPr="00972762" w:rsidRDefault="00972762" w:rsidP="00972762">
      <w:r w:rsidRPr="00972762">
        <w:t xml:space="preserve">Equipements </w:t>
      </w:r>
    </w:p>
    <w:p w:rsidR="00972762" w:rsidRPr="00972762" w:rsidRDefault="00972762" w:rsidP="00972762">
      <w:r w:rsidRPr="00972762">
        <w:t>Equipements et matériels pour l’exécution des travaux</w:t>
      </w:r>
    </w:p>
    <w:p w:rsidR="00972762" w:rsidRPr="00972762" w:rsidRDefault="00972762" w:rsidP="00972762"/>
    <w:tbl>
      <w:tblPr>
        <w:tblW w:w="0" w:type="auto"/>
        <w:tblLook w:val="04A0" w:firstRow="1" w:lastRow="0" w:firstColumn="1" w:lastColumn="0" w:noHBand="0" w:noVBand="1"/>
      </w:tblPr>
      <w:tblGrid>
        <w:gridCol w:w="2660"/>
        <w:gridCol w:w="1417"/>
        <w:gridCol w:w="1449"/>
        <w:gridCol w:w="1843"/>
        <w:gridCol w:w="1843"/>
      </w:tblGrid>
      <w:tr w:rsidR="00972762" w:rsidRPr="00972762" w:rsidTr="00B17E83">
        <w:tc>
          <w:tcPr>
            <w:tcW w:w="2660"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Désignation</w:t>
            </w:r>
          </w:p>
        </w:tc>
        <w:tc>
          <w:tcPr>
            <w:tcW w:w="1417"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Nombre</w:t>
            </w:r>
          </w:p>
        </w:tc>
        <w:tc>
          <w:tcPr>
            <w:tcW w:w="1449"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Age - Etat</w:t>
            </w:r>
          </w:p>
        </w:tc>
        <w:tc>
          <w:tcPr>
            <w:tcW w:w="1843"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Provenance</w:t>
            </w:r>
          </w:p>
        </w:tc>
        <w:tc>
          <w:tcPr>
            <w:tcW w:w="1843"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Statut*</w:t>
            </w:r>
          </w:p>
        </w:tc>
      </w:tr>
      <w:tr w:rsidR="00972762" w:rsidRPr="00972762" w:rsidTr="00B17E83">
        <w:tc>
          <w:tcPr>
            <w:tcW w:w="2660"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1417"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1449"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1843"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1843"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2660"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1417"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1449"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1843"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1843"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bl>
    <w:p w:rsidR="00972762" w:rsidRPr="00972762" w:rsidRDefault="00972762" w:rsidP="00972762">
      <w:r w:rsidRPr="00972762">
        <w:t>En toute propriété (joindre la carte grise) ou attestation de location prévue pour le chantier</w:t>
      </w:r>
    </w:p>
    <w:p w:rsidR="00972762" w:rsidRPr="00972762" w:rsidRDefault="00972762" w:rsidP="00972762">
      <w:r w:rsidRPr="00972762">
        <w:t>Petits matériels et outillages de chantier</w:t>
      </w:r>
    </w:p>
    <w:tbl>
      <w:tblPr>
        <w:tblW w:w="0" w:type="auto"/>
        <w:tblLook w:val="04A0" w:firstRow="1" w:lastRow="0" w:firstColumn="1" w:lastColumn="0" w:noHBand="0" w:noVBand="1"/>
      </w:tblPr>
      <w:tblGrid>
        <w:gridCol w:w="2660"/>
        <w:gridCol w:w="1417"/>
        <w:gridCol w:w="1449"/>
        <w:gridCol w:w="1843"/>
        <w:gridCol w:w="1843"/>
      </w:tblGrid>
      <w:tr w:rsidR="00972762" w:rsidRPr="00972762" w:rsidTr="00B17E83">
        <w:tc>
          <w:tcPr>
            <w:tcW w:w="2660"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 xml:space="preserve">Désignation </w:t>
            </w:r>
          </w:p>
        </w:tc>
        <w:tc>
          <w:tcPr>
            <w:tcW w:w="1417"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 xml:space="preserve">Nombre </w:t>
            </w:r>
          </w:p>
        </w:tc>
        <w:tc>
          <w:tcPr>
            <w:tcW w:w="1449"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Age - Etat</w:t>
            </w:r>
          </w:p>
        </w:tc>
        <w:tc>
          <w:tcPr>
            <w:tcW w:w="1843"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 xml:space="preserve">Provenance </w:t>
            </w:r>
          </w:p>
        </w:tc>
        <w:tc>
          <w:tcPr>
            <w:tcW w:w="1843"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Statut*</w:t>
            </w:r>
          </w:p>
        </w:tc>
      </w:tr>
      <w:tr w:rsidR="00972762" w:rsidRPr="00972762" w:rsidTr="00B17E83">
        <w:tc>
          <w:tcPr>
            <w:tcW w:w="2660"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1417"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1449"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1843"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1843"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2660"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1417"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1449"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1843"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1843"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bl>
    <w:p w:rsidR="00972762" w:rsidRPr="00972762" w:rsidRDefault="00972762" w:rsidP="00972762"/>
    <w:p w:rsidR="00972762" w:rsidRPr="00972762" w:rsidRDefault="00972762" w:rsidP="00972762">
      <w:r w:rsidRPr="00972762">
        <w:br w:type="page"/>
      </w:r>
    </w:p>
    <w:p w:rsidR="00972762" w:rsidRPr="00972762" w:rsidRDefault="00972762" w:rsidP="00972762">
      <w:r w:rsidRPr="00972762">
        <w:lastRenderedPageBreak/>
        <w:t>ANNEXE N° 10 : MODELE DE CURRICULUM VITAE (CV) DU PERSONNEL PROPOSE</w:t>
      </w:r>
    </w:p>
    <w:p w:rsidR="00972762" w:rsidRPr="00972762" w:rsidRDefault="00972762" w:rsidP="00972762"/>
    <w:p w:rsidR="00972762" w:rsidRPr="00972762" w:rsidRDefault="00972762" w:rsidP="00972762">
      <w:r w:rsidRPr="00972762">
        <w:t>Poste : ……………………………………………………………………………………………………</w:t>
      </w:r>
    </w:p>
    <w:p w:rsidR="00972762" w:rsidRPr="00972762" w:rsidRDefault="00972762" w:rsidP="00972762">
      <w:r w:rsidRPr="00972762">
        <w:t>Nom du candidat :………………………………………………………………………………………</w:t>
      </w:r>
    </w:p>
    <w:p w:rsidR="00972762" w:rsidRPr="00972762" w:rsidRDefault="00972762" w:rsidP="00972762">
      <w:r w:rsidRPr="00972762">
        <w:t>Nom de l’employé :……………………………………………………………………………………..</w:t>
      </w:r>
    </w:p>
    <w:p w:rsidR="00972762" w:rsidRPr="00972762" w:rsidRDefault="00972762" w:rsidP="00972762">
      <w:r w:rsidRPr="00972762">
        <w:t>Profession :………………………………………………………………………………………………</w:t>
      </w:r>
    </w:p>
    <w:p w:rsidR="00972762" w:rsidRPr="00972762" w:rsidRDefault="00972762" w:rsidP="00972762">
      <w:r w:rsidRPr="00972762">
        <w:t>Diplômes :………………………………………………………………………………………………..</w:t>
      </w:r>
    </w:p>
    <w:p w:rsidR="00972762" w:rsidRPr="00972762" w:rsidRDefault="00972762" w:rsidP="00972762">
      <w:r w:rsidRPr="00972762">
        <w:t>Date de naissance :………………………………………………………………………………………</w:t>
      </w:r>
    </w:p>
    <w:p w:rsidR="00972762" w:rsidRPr="00972762" w:rsidRDefault="00972762" w:rsidP="00972762">
      <w:r w:rsidRPr="00972762">
        <w:t>Nombre d’année d’emploi par le candidat :…………………… Nationalité :………………………</w:t>
      </w:r>
    </w:p>
    <w:p w:rsidR="00972762" w:rsidRPr="00972762" w:rsidRDefault="00972762" w:rsidP="00972762">
      <w:r w:rsidRPr="00972762">
        <w:t>Affiliation à des associations/regroupements professionnels :………………………………………..</w:t>
      </w:r>
    </w:p>
    <w:p w:rsidR="00972762" w:rsidRPr="00972762" w:rsidRDefault="00972762" w:rsidP="00972762">
      <w:r w:rsidRPr="00972762">
        <w:t>Attributions spécifiques :……………………………………………………………………………….</w:t>
      </w:r>
    </w:p>
    <w:p w:rsidR="00972762" w:rsidRPr="00972762" w:rsidRDefault="00972762" w:rsidP="00972762">
      <w:r w:rsidRPr="00972762">
        <w:t>Principales qualifications :</w:t>
      </w:r>
    </w:p>
    <w:p w:rsidR="00972762" w:rsidRPr="00972762" w:rsidRDefault="00972762" w:rsidP="00972762">
      <w:r w:rsidRPr="00972762">
        <w:t>(En une demi-page environ, donner u aperçu des aspects de la formation et de l’expérience de l’employé les plus utiles à ses attributions dans le cadre de la mission. Indiquer le niveau des responsabilités exercées par lui/elle lors des missions antérieures, en précisant la date et le lieu).</w:t>
      </w:r>
    </w:p>
    <w:p w:rsidR="00972762" w:rsidRPr="00972762" w:rsidRDefault="00972762" w:rsidP="00972762">
      <w:r w:rsidRPr="00972762">
        <w:t>Formation :</w:t>
      </w:r>
    </w:p>
    <w:p w:rsidR="00972762" w:rsidRPr="00972762" w:rsidRDefault="00972762" w:rsidP="00972762">
      <w:r w:rsidRPr="00972762">
        <w:t>(En un quart de page environ, résumer les études universitaires et autres études spécialisées de l’employé, en indiquant les noms et adresses des écoles ou universités fréquentées, avec les dates de fréquentation, ainsi que les diplômes obtenus).</w:t>
      </w:r>
    </w:p>
    <w:p w:rsidR="00972762" w:rsidRPr="00972762" w:rsidRDefault="00972762" w:rsidP="00972762">
      <w:r w:rsidRPr="00972762">
        <w:t>Pièces annexes :</w:t>
      </w:r>
    </w:p>
    <w:p w:rsidR="00972762" w:rsidRPr="00972762" w:rsidRDefault="00972762" w:rsidP="00972762">
      <w:r w:rsidRPr="00972762">
        <w:t>Copie certifiée conforme du diplôme le plus élevés</w:t>
      </w:r>
    </w:p>
    <w:p w:rsidR="00972762" w:rsidRPr="00972762" w:rsidRDefault="00972762" w:rsidP="00972762">
      <w:r w:rsidRPr="00972762">
        <w:t>Attestation de disponibilité</w:t>
      </w:r>
    </w:p>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p w:rsidR="00972762" w:rsidRPr="00972762" w:rsidRDefault="00972762" w:rsidP="00972762">
      <w:r w:rsidRPr="00972762">
        <w:t>ANNEXE N° 11 : GRILLE D’EVALUATION DES OFFRES</w:t>
      </w:r>
    </w:p>
    <w:p w:rsidR="00972762" w:rsidRPr="00972762" w:rsidRDefault="00972762" w:rsidP="00972762"/>
    <w:tbl>
      <w:tblPr>
        <w:tblW w:w="10490" w:type="dxa"/>
        <w:tblInd w:w="-601" w:type="dxa"/>
        <w:tblLook w:val="04A0" w:firstRow="1" w:lastRow="0" w:firstColumn="1" w:lastColumn="0" w:noHBand="0" w:noVBand="1"/>
      </w:tblPr>
      <w:tblGrid>
        <w:gridCol w:w="1418"/>
        <w:gridCol w:w="7088"/>
        <w:gridCol w:w="992"/>
        <w:gridCol w:w="992"/>
      </w:tblGrid>
      <w:tr w:rsidR="00972762" w:rsidRPr="00972762" w:rsidTr="00B17E83">
        <w:tc>
          <w:tcPr>
            <w:tcW w:w="8506" w:type="dxa"/>
            <w:gridSpan w:val="2"/>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ENTREPRISE :</w:t>
            </w:r>
          </w:p>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141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PIECE N°</w:t>
            </w:r>
          </w:p>
        </w:tc>
        <w:tc>
          <w:tcPr>
            <w:tcW w:w="708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DESIGNATION</w:t>
            </w:r>
          </w:p>
        </w:tc>
        <w:tc>
          <w:tcPr>
            <w:tcW w:w="992"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OUI</w:t>
            </w:r>
          </w:p>
        </w:tc>
        <w:tc>
          <w:tcPr>
            <w:tcW w:w="992"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NON</w:t>
            </w:r>
          </w:p>
        </w:tc>
      </w:tr>
      <w:tr w:rsidR="00972762" w:rsidRPr="00972762" w:rsidTr="00B17E83">
        <w:tc>
          <w:tcPr>
            <w:tcW w:w="1049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rsidR="00972762" w:rsidRPr="00972762" w:rsidRDefault="00972762" w:rsidP="00972762">
            <w:r w:rsidRPr="00972762">
              <w:lastRenderedPageBreak/>
              <w:t>Dossier administratif</w:t>
            </w:r>
          </w:p>
        </w:tc>
      </w:tr>
      <w:tr w:rsidR="00972762" w:rsidRPr="00972762" w:rsidTr="00B17E83">
        <w:tc>
          <w:tcPr>
            <w:tcW w:w="141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A.1</w:t>
            </w:r>
          </w:p>
        </w:tc>
        <w:tc>
          <w:tcPr>
            <w:tcW w:w="708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Registre de commerce légalisé par les autorités compétentes</w:t>
            </w:r>
          </w:p>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1418" w:type="dxa"/>
            <w:tcBorders>
              <w:top w:val="single" w:sz="4" w:space="0" w:color="000000"/>
              <w:left w:val="single" w:sz="4" w:space="0" w:color="000000"/>
              <w:bottom w:val="single" w:sz="4" w:space="0" w:color="000000"/>
              <w:right w:val="single" w:sz="4" w:space="0" w:color="000000"/>
            </w:tcBorders>
            <w:hideMark/>
          </w:tcPr>
          <w:p w:rsidR="00972762" w:rsidRPr="00972762" w:rsidRDefault="000E77FD" w:rsidP="00972762">
            <w:r>
              <w:t>A.2</w:t>
            </w:r>
          </w:p>
        </w:tc>
        <w:tc>
          <w:tcPr>
            <w:tcW w:w="708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Attestation de domiciliation bancaire</w:t>
            </w:r>
          </w:p>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1418" w:type="dxa"/>
            <w:tcBorders>
              <w:top w:val="single" w:sz="4" w:space="0" w:color="000000"/>
              <w:left w:val="single" w:sz="4" w:space="0" w:color="000000"/>
              <w:bottom w:val="single" w:sz="4" w:space="0" w:color="000000"/>
              <w:right w:val="single" w:sz="4" w:space="0" w:color="000000"/>
            </w:tcBorders>
            <w:hideMark/>
          </w:tcPr>
          <w:p w:rsidR="00972762" w:rsidRPr="00972762" w:rsidRDefault="000E77FD" w:rsidP="00972762">
            <w:r>
              <w:t>A.3</w:t>
            </w:r>
          </w:p>
        </w:tc>
        <w:tc>
          <w:tcPr>
            <w:tcW w:w="708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Attestation de non – faillite établie par le Tribunal de grande Instance ou par la chambre d’industrie et du commerce du lieu de résidence du soumissionnaire datant de moins de trois (.3) mois précédant la date de remise des offres.</w:t>
            </w:r>
          </w:p>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1418" w:type="dxa"/>
            <w:tcBorders>
              <w:top w:val="single" w:sz="4" w:space="0" w:color="000000"/>
              <w:left w:val="single" w:sz="4" w:space="0" w:color="000000"/>
              <w:bottom w:val="single" w:sz="4" w:space="0" w:color="000000"/>
              <w:right w:val="single" w:sz="4" w:space="0" w:color="000000"/>
            </w:tcBorders>
            <w:hideMark/>
          </w:tcPr>
          <w:p w:rsidR="00972762" w:rsidRPr="00972762" w:rsidRDefault="000E77FD" w:rsidP="00972762">
            <w:r>
              <w:t>A.4</w:t>
            </w:r>
          </w:p>
        </w:tc>
        <w:tc>
          <w:tcPr>
            <w:tcW w:w="708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Attestation de la Caisse nationale de Prévoyance Sociale (CNPS) certifiant que le soumissionnaire a effectivement versé les sommes dont il est redevable</w:t>
            </w:r>
          </w:p>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1418" w:type="dxa"/>
            <w:tcBorders>
              <w:top w:val="single" w:sz="4" w:space="0" w:color="000000"/>
              <w:left w:val="single" w:sz="4" w:space="0" w:color="000000"/>
              <w:bottom w:val="single" w:sz="4" w:space="0" w:color="000000"/>
              <w:right w:val="single" w:sz="4" w:space="0" w:color="000000"/>
            </w:tcBorders>
            <w:hideMark/>
          </w:tcPr>
          <w:p w:rsidR="00972762" w:rsidRPr="00972762" w:rsidRDefault="000E77FD" w:rsidP="00972762">
            <w:r>
              <w:t>A.5</w:t>
            </w:r>
          </w:p>
        </w:tc>
        <w:tc>
          <w:tcPr>
            <w:tcW w:w="708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Attestation de non redevance signée par le Chef centre des Impôts compétent</w:t>
            </w:r>
          </w:p>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1418" w:type="dxa"/>
            <w:tcBorders>
              <w:top w:val="single" w:sz="4" w:space="0" w:color="000000"/>
              <w:left w:val="single" w:sz="4" w:space="0" w:color="000000"/>
              <w:bottom w:val="single" w:sz="4" w:space="0" w:color="000000"/>
              <w:right w:val="single" w:sz="4" w:space="0" w:color="000000"/>
            </w:tcBorders>
            <w:hideMark/>
          </w:tcPr>
          <w:p w:rsidR="00972762" w:rsidRPr="00972762" w:rsidRDefault="000E77FD" w:rsidP="00972762">
            <w:r>
              <w:t>A.6</w:t>
            </w:r>
          </w:p>
        </w:tc>
        <w:tc>
          <w:tcPr>
            <w:tcW w:w="708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Quittance de versement des frais d’acquisition du présent dossier</w:t>
            </w:r>
          </w:p>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1418" w:type="dxa"/>
            <w:tcBorders>
              <w:top w:val="single" w:sz="4" w:space="0" w:color="000000"/>
              <w:left w:val="single" w:sz="4" w:space="0" w:color="000000"/>
              <w:bottom w:val="single" w:sz="4" w:space="0" w:color="000000"/>
              <w:right w:val="single" w:sz="4" w:space="0" w:color="000000"/>
            </w:tcBorders>
            <w:hideMark/>
          </w:tcPr>
          <w:p w:rsidR="00972762" w:rsidRPr="00972762" w:rsidRDefault="000E77FD" w:rsidP="00972762">
            <w:r>
              <w:t>A.7</w:t>
            </w:r>
          </w:p>
        </w:tc>
        <w:tc>
          <w:tcPr>
            <w:tcW w:w="708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Cautionnement de soumission de montant correspondant à celui défini à l’Avis d’Appel d’Offres, délivrée par une banque de 1er ordre agréée par le MINFI suivant les conditions COBAC</w:t>
            </w:r>
          </w:p>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1418" w:type="dxa"/>
            <w:tcBorders>
              <w:top w:val="single" w:sz="4" w:space="0" w:color="000000"/>
              <w:left w:val="single" w:sz="4" w:space="0" w:color="000000"/>
              <w:bottom w:val="single" w:sz="4" w:space="0" w:color="000000"/>
              <w:right w:val="single" w:sz="4" w:space="0" w:color="000000"/>
            </w:tcBorders>
            <w:hideMark/>
          </w:tcPr>
          <w:p w:rsidR="00972762" w:rsidRPr="00972762" w:rsidRDefault="000E77FD" w:rsidP="00972762">
            <w:r>
              <w:t>A.8</w:t>
            </w:r>
          </w:p>
        </w:tc>
        <w:tc>
          <w:tcPr>
            <w:tcW w:w="708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Attestation de non exclusion des marchés Publics délivrée par l’Agence de régulation des Marchés publics (ARMP)</w:t>
            </w:r>
          </w:p>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1049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rsidR="00972762" w:rsidRPr="00972762" w:rsidRDefault="00972762" w:rsidP="00972762">
            <w:r w:rsidRPr="00972762">
              <w:t>Références dans le domaine</w:t>
            </w:r>
          </w:p>
        </w:tc>
      </w:tr>
      <w:tr w:rsidR="00972762" w:rsidRPr="00972762" w:rsidTr="00B17E83">
        <w:tc>
          <w:tcPr>
            <w:tcW w:w="141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B.1</w:t>
            </w:r>
          </w:p>
        </w:tc>
        <w:tc>
          <w:tcPr>
            <w:tcW w:w="708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Références dans les réalisations similaires</w:t>
            </w:r>
          </w:p>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141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B2</w:t>
            </w:r>
          </w:p>
        </w:tc>
        <w:tc>
          <w:tcPr>
            <w:tcW w:w="708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Références de l’entreprise dans les réalisations similaires (1ère et dernière page des contrats) et de PV de réception correspondants aux prestations réalisées (minimum acceptable .2 contrats sur les 05 années).</w:t>
            </w:r>
          </w:p>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1418" w:type="dxa"/>
            <w:vMerge w:val="restart"/>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B.3</w:t>
            </w:r>
          </w:p>
        </w:tc>
        <w:tc>
          <w:tcPr>
            <w:tcW w:w="708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Qualité du personnel minimum acceptable</w:t>
            </w:r>
          </w:p>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2762" w:rsidRPr="00972762" w:rsidRDefault="00972762" w:rsidP="00972762"/>
        </w:tc>
        <w:tc>
          <w:tcPr>
            <w:tcW w:w="708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1 Chef de chantier ayant au moins le niveau de Technicien Supérieur de Génie Civil ou équivalent 04 ans d’expérience professionnelle + CV</w:t>
            </w:r>
          </w:p>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2762" w:rsidRPr="00972762" w:rsidRDefault="00972762" w:rsidP="00972762"/>
        </w:tc>
        <w:tc>
          <w:tcPr>
            <w:tcW w:w="708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1 chef d’équipe ayant au moins le niveau de Technicien de Génie Civil ou équivalent 03 ans d’expérience professionnelle + CV</w:t>
            </w:r>
          </w:p>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141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B.4</w:t>
            </w:r>
          </w:p>
        </w:tc>
        <w:tc>
          <w:tcPr>
            <w:tcW w:w="708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Moyens logistiques</w:t>
            </w:r>
          </w:p>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1418" w:type="dxa"/>
            <w:vMerge w:val="restart"/>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B.5</w:t>
            </w:r>
          </w:p>
        </w:tc>
        <w:tc>
          <w:tcPr>
            <w:tcW w:w="708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Liste de matériels assortis des photocopies des factures, des cartes grises ou d’autres justificatifs</w:t>
            </w:r>
          </w:p>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2762" w:rsidRPr="00972762" w:rsidRDefault="00972762" w:rsidP="00972762"/>
        </w:tc>
        <w:tc>
          <w:tcPr>
            <w:tcW w:w="708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Petits matériels appropriés (brouettes, niveau etc…)</w:t>
            </w:r>
          </w:p>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2762" w:rsidRPr="00972762" w:rsidRDefault="00972762" w:rsidP="00972762"/>
        </w:tc>
        <w:tc>
          <w:tcPr>
            <w:tcW w:w="708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Cahier des Clauses Techniques Particulières (CCTP) paraphé à chaque page</w:t>
            </w:r>
          </w:p>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141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lastRenderedPageBreak/>
              <w:t>B.6</w:t>
            </w:r>
          </w:p>
        </w:tc>
        <w:tc>
          <w:tcPr>
            <w:tcW w:w="708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Cahier des Clauses Administratives Particulières (CCAP) complété, paraphé à chaque page et signé à la dernière page</w:t>
            </w:r>
          </w:p>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1049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rsidR="00972762" w:rsidRPr="00972762" w:rsidRDefault="00972762" w:rsidP="00972762">
            <w:r w:rsidRPr="00972762">
              <w:t>Dossier financier</w:t>
            </w:r>
          </w:p>
        </w:tc>
      </w:tr>
      <w:tr w:rsidR="00972762" w:rsidRPr="00972762" w:rsidTr="00B17E83">
        <w:tc>
          <w:tcPr>
            <w:tcW w:w="141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C.1</w:t>
            </w:r>
          </w:p>
        </w:tc>
        <w:tc>
          <w:tcPr>
            <w:tcW w:w="708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La soumission sur papier timbrée suivant le modèle joint, signée et datée par le soumissionnaire</w:t>
            </w:r>
          </w:p>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141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C.2</w:t>
            </w:r>
          </w:p>
        </w:tc>
        <w:tc>
          <w:tcPr>
            <w:tcW w:w="708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Cadre du bordereau des prix unitaires paraphé</w:t>
            </w:r>
          </w:p>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141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C.3</w:t>
            </w:r>
          </w:p>
        </w:tc>
        <w:tc>
          <w:tcPr>
            <w:tcW w:w="708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Cadre du détail quantitatif et estimatif complété paraphé et signé</w:t>
            </w:r>
          </w:p>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r w:rsidR="00972762" w:rsidRPr="00972762" w:rsidTr="00B17E83">
        <w:tc>
          <w:tcPr>
            <w:tcW w:w="141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C.4</w:t>
            </w:r>
          </w:p>
        </w:tc>
        <w:tc>
          <w:tcPr>
            <w:tcW w:w="7088" w:type="dxa"/>
            <w:tcBorders>
              <w:top w:val="single" w:sz="4" w:space="0" w:color="000000"/>
              <w:left w:val="single" w:sz="4" w:space="0" w:color="000000"/>
              <w:bottom w:val="single" w:sz="4" w:space="0" w:color="000000"/>
              <w:right w:val="single" w:sz="4" w:space="0" w:color="000000"/>
            </w:tcBorders>
            <w:hideMark/>
          </w:tcPr>
          <w:p w:rsidR="00972762" w:rsidRPr="00972762" w:rsidRDefault="00972762" w:rsidP="00972762">
            <w:r w:rsidRPr="00972762">
              <w:t>Le sous détail des prix unitaires complété et paraphé</w:t>
            </w:r>
          </w:p>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c>
          <w:tcPr>
            <w:tcW w:w="992" w:type="dxa"/>
            <w:tcBorders>
              <w:top w:val="single" w:sz="4" w:space="0" w:color="000000"/>
              <w:left w:val="single" w:sz="4" w:space="0" w:color="000000"/>
              <w:bottom w:val="single" w:sz="4" w:space="0" w:color="000000"/>
              <w:right w:val="single" w:sz="4" w:space="0" w:color="000000"/>
            </w:tcBorders>
          </w:tcPr>
          <w:p w:rsidR="00972762" w:rsidRPr="00972762" w:rsidRDefault="00972762" w:rsidP="00972762"/>
        </w:tc>
      </w:tr>
    </w:tbl>
    <w:p w:rsidR="00972762" w:rsidRPr="00972762" w:rsidRDefault="00972762" w:rsidP="00972762">
      <w:r w:rsidRPr="00972762">
        <w:t>Les propositions  du personnel doivent être impérativement accompagnées des documents suivants :</w:t>
      </w:r>
    </w:p>
    <w:p w:rsidR="00972762" w:rsidRPr="00972762" w:rsidRDefault="00972762" w:rsidP="00972762">
      <w:r w:rsidRPr="00972762">
        <w:t>Un curriculum vitae de chaque membre de l’équipe, daté et signé par l’intéressé,</w:t>
      </w:r>
    </w:p>
    <w:p w:rsidR="00972762" w:rsidRPr="00972762" w:rsidRDefault="00972762" w:rsidP="00972762">
      <w:r w:rsidRPr="00972762">
        <w:t>La copie certifiée conforme du diplôme dans le domaine de chaque membre de l’équipe,</w:t>
      </w:r>
    </w:p>
    <w:p w:rsidR="00972762" w:rsidRPr="00972762" w:rsidRDefault="00972762" w:rsidP="00972762">
      <w:r w:rsidRPr="00972762">
        <w:t>La définition des affectations proposées à chaque membre de l’équipe.</w:t>
      </w:r>
    </w:p>
    <w:p w:rsidR="00972762" w:rsidRPr="00972762" w:rsidRDefault="00972762" w:rsidP="00972762"/>
    <w:p w:rsidR="00972762" w:rsidRPr="00972762" w:rsidRDefault="00972762" w:rsidP="00972762">
      <w:r w:rsidRPr="00972762">
        <w:t>Moyens logistiques (sur présentation des pièces justificatives)</w:t>
      </w:r>
    </w:p>
    <w:p w:rsidR="00972762" w:rsidRPr="00972762" w:rsidRDefault="00972762" w:rsidP="00972762">
      <w:r w:rsidRPr="00972762">
        <w:t>NB : le personnel proposé ne sera considéré dans l’évaluation que si les pièces justificatives requises datant de moins de trois mois et se rapportant audit personnel sont versées dans le dossier.</w:t>
      </w:r>
    </w:p>
    <w:p w:rsidR="00972762" w:rsidRPr="00972762" w:rsidRDefault="00972762" w:rsidP="00972762"/>
    <w:p w:rsidR="00972762" w:rsidRPr="00972762" w:rsidRDefault="00972762" w:rsidP="00972762"/>
    <w:p w:rsidR="00972762" w:rsidRPr="00972762" w:rsidRDefault="00972762" w:rsidP="00972762"/>
    <w:p w:rsidR="003118CD" w:rsidRDefault="003118CD" w:rsidP="002B5528">
      <w:pPr>
        <w:pStyle w:val="En-ttedetabledesmatires"/>
      </w:pPr>
    </w:p>
    <w:p w:rsidR="004417E7" w:rsidRDefault="004417E7" w:rsidP="004417E7"/>
    <w:p w:rsidR="004417E7" w:rsidRDefault="004417E7" w:rsidP="004417E7"/>
    <w:p w:rsidR="004417E7" w:rsidRDefault="004417E7" w:rsidP="004417E7"/>
    <w:p w:rsidR="004417E7" w:rsidRDefault="004417E7" w:rsidP="004417E7"/>
    <w:p w:rsidR="004417E7" w:rsidRDefault="004417E7" w:rsidP="004417E7"/>
    <w:p w:rsidR="004417E7" w:rsidRDefault="004417E7" w:rsidP="004417E7"/>
    <w:p w:rsidR="004417E7" w:rsidRDefault="004417E7" w:rsidP="004417E7"/>
    <w:p w:rsidR="004417E7" w:rsidRDefault="004417E7" w:rsidP="004417E7"/>
    <w:p w:rsidR="004417E7" w:rsidRDefault="004417E7" w:rsidP="004417E7"/>
    <w:p w:rsidR="004417E7" w:rsidRPr="004417E7" w:rsidRDefault="004417E7" w:rsidP="004417E7">
      <w:pPr>
        <w:spacing w:line="360" w:lineRule="auto"/>
        <w:jc w:val="center"/>
        <w:rPr>
          <w:rFonts w:ascii="Times New Roman" w:hAnsi="Times New Roman" w:cs="Times New Roman"/>
          <w:b/>
          <w:sz w:val="24"/>
          <w:u w:val="single"/>
        </w:rPr>
      </w:pPr>
      <w:r w:rsidRPr="004417E7">
        <w:rPr>
          <w:rFonts w:ascii="Times New Roman" w:hAnsi="Times New Roman" w:cs="Times New Roman"/>
          <w:b/>
          <w:sz w:val="24"/>
          <w:u w:val="single"/>
        </w:rPr>
        <w:lastRenderedPageBreak/>
        <w:t>LISTE DES BANQUES, ETABLISSEMENTS FINANCIERS ET COMPAGNIES D’ASSURANCES AGREES</w:t>
      </w:r>
    </w:p>
    <w:p w:rsidR="004417E7" w:rsidRPr="004417E7" w:rsidRDefault="004417E7" w:rsidP="004417E7">
      <w:pPr>
        <w:widowControl w:val="0"/>
        <w:tabs>
          <w:tab w:val="left" w:pos="4180"/>
          <w:tab w:val="left" w:pos="5700"/>
          <w:tab w:val="left" w:pos="6920"/>
        </w:tabs>
        <w:autoSpaceDE w:val="0"/>
        <w:spacing w:line="690" w:lineRule="exact"/>
        <w:rPr>
          <w:rFonts w:ascii="Times New Roman" w:hAnsi="Times New Roman" w:cs="Times New Roman"/>
          <w:b/>
          <w:spacing w:val="30"/>
        </w:rPr>
      </w:pPr>
      <w:r w:rsidRPr="004417E7">
        <w:rPr>
          <w:rFonts w:ascii="Times New Roman" w:hAnsi="Times New Roman" w:cs="Times New Roman"/>
          <w:b/>
          <w:spacing w:val="30"/>
        </w:rPr>
        <w:t>I- BANQUES</w:t>
      </w:r>
    </w:p>
    <w:p w:rsidR="004417E7" w:rsidRPr="004417E7" w:rsidRDefault="004417E7" w:rsidP="004417E7">
      <w:pPr>
        <w:numPr>
          <w:ilvl w:val="0"/>
          <w:numId w:val="52"/>
        </w:numPr>
        <w:suppressAutoHyphens/>
        <w:autoSpaceDN w:val="0"/>
        <w:spacing w:after="0" w:line="240" w:lineRule="auto"/>
        <w:ind w:left="708" w:firstLine="0"/>
        <w:textAlignment w:val="baseline"/>
        <w:rPr>
          <w:rFonts w:ascii="Times New Roman" w:eastAsia="Calibri" w:hAnsi="Times New Roman" w:cs="Times New Roman"/>
          <w:lang w:val="en-US"/>
        </w:rPr>
      </w:pPr>
      <w:proofErr w:type="spellStart"/>
      <w:r w:rsidRPr="004417E7">
        <w:rPr>
          <w:rFonts w:ascii="Times New Roman" w:eastAsia="Calibri" w:hAnsi="Times New Roman" w:cs="Times New Roman"/>
          <w:lang w:val="en-US"/>
        </w:rPr>
        <w:t>Afriland</w:t>
      </w:r>
      <w:proofErr w:type="spellEnd"/>
      <w:r w:rsidRPr="004417E7">
        <w:rPr>
          <w:rFonts w:ascii="Times New Roman" w:eastAsia="Calibri" w:hAnsi="Times New Roman" w:cs="Times New Roman"/>
          <w:lang w:val="en-US"/>
        </w:rPr>
        <w:t xml:space="preserve">  First   Bank</w:t>
      </w:r>
    </w:p>
    <w:p w:rsidR="004417E7" w:rsidRPr="004417E7" w:rsidRDefault="004417E7" w:rsidP="004417E7">
      <w:pPr>
        <w:numPr>
          <w:ilvl w:val="0"/>
          <w:numId w:val="52"/>
        </w:numPr>
        <w:suppressAutoHyphens/>
        <w:autoSpaceDN w:val="0"/>
        <w:spacing w:after="0" w:line="240" w:lineRule="auto"/>
        <w:ind w:left="708" w:firstLine="0"/>
        <w:textAlignment w:val="baseline"/>
        <w:rPr>
          <w:rFonts w:ascii="Times New Roman" w:eastAsia="Calibri" w:hAnsi="Times New Roman" w:cs="Times New Roman"/>
        </w:rPr>
      </w:pPr>
      <w:proofErr w:type="spellStart"/>
      <w:r w:rsidRPr="004417E7">
        <w:rPr>
          <w:rFonts w:ascii="Times New Roman" w:eastAsia="Calibri" w:hAnsi="Times New Roman" w:cs="Times New Roman"/>
          <w:lang w:val="en-GB"/>
        </w:rPr>
        <w:t>BanqueAtlantique</w:t>
      </w:r>
      <w:proofErr w:type="spellEnd"/>
    </w:p>
    <w:p w:rsidR="004417E7" w:rsidRPr="004417E7" w:rsidRDefault="004417E7" w:rsidP="004417E7">
      <w:pPr>
        <w:numPr>
          <w:ilvl w:val="0"/>
          <w:numId w:val="52"/>
        </w:numPr>
        <w:suppressAutoHyphens/>
        <w:autoSpaceDN w:val="0"/>
        <w:spacing w:after="0" w:line="240" w:lineRule="auto"/>
        <w:ind w:left="708" w:firstLine="0"/>
        <w:textAlignment w:val="baseline"/>
        <w:rPr>
          <w:rFonts w:ascii="Times New Roman" w:eastAsia="Calibri" w:hAnsi="Times New Roman" w:cs="Times New Roman"/>
        </w:rPr>
      </w:pPr>
      <w:r w:rsidRPr="004417E7">
        <w:rPr>
          <w:rFonts w:ascii="Times New Roman" w:eastAsia="Calibri" w:hAnsi="Times New Roman" w:cs="Times New Roman"/>
        </w:rPr>
        <w:t>Banque Gabonaise pour le Financement International (BGFI BANK)</w:t>
      </w:r>
    </w:p>
    <w:p w:rsidR="004417E7" w:rsidRPr="004417E7" w:rsidRDefault="004417E7" w:rsidP="004417E7">
      <w:pPr>
        <w:numPr>
          <w:ilvl w:val="0"/>
          <w:numId w:val="52"/>
        </w:numPr>
        <w:suppressAutoHyphens/>
        <w:autoSpaceDN w:val="0"/>
        <w:spacing w:after="0" w:line="240" w:lineRule="auto"/>
        <w:ind w:left="708" w:firstLine="0"/>
        <w:textAlignment w:val="baseline"/>
        <w:rPr>
          <w:rFonts w:ascii="Times New Roman" w:eastAsia="Calibri" w:hAnsi="Times New Roman" w:cs="Times New Roman"/>
        </w:rPr>
      </w:pPr>
      <w:r w:rsidRPr="004417E7">
        <w:rPr>
          <w:rFonts w:ascii="Times New Roman" w:eastAsia="Calibri" w:hAnsi="Times New Roman" w:cs="Times New Roman"/>
        </w:rPr>
        <w:t>Banque International du Cameroun pour l’Epargne et le Crédit</w:t>
      </w:r>
    </w:p>
    <w:p w:rsidR="004417E7" w:rsidRPr="004417E7" w:rsidRDefault="004417E7" w:rsidP="004417E7">
      <w:pPr>
        <w:numPr>
          <w:ilvl w:val="0"/>
          <w:numId w:val="52"/>
        </w:numPr>
        <w:suppressAutoHyphens/>
        <w:autoSpaceDN w:val="0"/>
        <w:spacing w:after="0" w:line="240" w:lineRule="auto"/>
        <w:ind w:left="708" w:firstLine="0"/>
        <w:textAlignment w:val="baseline"/>
        <w:rPr>
          <w:rFonts w:ascii="Times New Roman" w:eastAsia="Calibri" w:hAnsi="Times New Roman" w:cs="Times New Roman"/>
        </w:rPr>
      </w:pPr>
      <w:r w:rsidRPr="004417E7">
        <w:rPr>
          <w:rFonts w:ascii="Times New Roman" w:eastAsia="Calibri" w:hAnsi="Times New Roman" w:cs="Times New Roman"/>
        </w:rPr>
        <w:t>CITI Bank</w:t>
      </w:r>
    </w:p>
    <w:p w:rsidR="004417E7" w:rsidRPr="004417E7" w:rsidRDefault="004417E7" w:rsidP="004417E7">
      <w:pPr>
        <w:numPr>
          <w:ilvl w:val="0"/>
          <w:numId w:val="52"/>
        </w:numPr>
        <w:suppressAutoHyphens/>
        <w:autoSpaceDN w:val="0"/>
        <w:spacing w:after="0" w:line="240" w:lineRule="auto"/>
        <w:ind w:left="708" w:firstLine="0"/>
        <w:textAlignment w:val="baseline"/>
        <w:rPr>
          <w:rFonts w:ascii="Times New Roman" w:eastAsia="Calibri" w:hAnsi="Times New Roman" w:cs="Times New Roman"/>
        </w:rPr>
      </w:pPr>
      <w:r w:rsidRPr="004417E7">
        <w:rPr>
          <w:rFonts w:ascii="Times New Roman" w:eastAsia="Calibri" w:hAnsi="Times New Roman" w:cs="Times New Roman"/>
        </w:rPr>
        <w:t xml:space="preserve">Commercial Bank of </w:t>
      </w:r>
      <w:proofErr w:type="spellStart"/>
      <w:r w:rsidRPr="004417E7">
        <w:rPr>
          <w:rFonts w:ascii="Times New Roman" w:eastAsia="Calibri" w:hAnsi="Times New Roman" w:cs="Times New Roman"/>
        </w:rPr>
        <w:t>Cameroon</w:t>
      </w:r>
      <w:proofErr w:type="spellEnd"/>
    </w:p>
    <w:p w:rsidR="004417E7" w:rsidRPr="004417E7" w:rsidRDefault="004417E7" w:rsidP="004417E7">
      <w:pPr>
        <w:numPr>
          <w:ilvl w:val="0"/>
          <w:numId w:val="52"/>
        </w:numPr>
        <w:suppressAutoHyphens/>
        <w:autoSpaceDN w:val="0"/>
        <w:spacing w:after="0" w:line="240" w:lineRule="auto"/>
        <w:ind w:left="708" w:firstLine="0"/>
        <w:textAlignment w:val="baseline"/>
        <w:rPr>
          <w:rFonts w:ascii="Times New Roman" w:eastAsia="Calibri" w:hAnsi="Times New Roman" w:cs="Times New Roman"/>
        </w:rPr>
      </w:pPr>
      <w:proofErr w:type="spellStart"/>
      <w:r w:rsidRPr="004417E7">
        <w:rPr>
          <w:rFonts w:ascii="Times New Roman" w:eastAsia="Calibri" w:hAnsi="Times New Roman" w:cs="Times New Roman"/>
        </w:rPr>
        <w:t>Ecobank</w:t>
      </w:r>
      <w:proofErr w:type="spellEnd"/>
    </w:p>
    <w:p w:rsidR="004417E7" w:rsidRPr="004417E7" w:rsidRDefault="004417E7" w:rsidP="004417E7">
      <w:pPr>
        <w:numPr>
          <w:ilvl w:val="0"/>
          <w:numId w:val="52"/>
        </w:numPr>
        <w:suppressAutoHyphens/>
        <w:autoSpaceDN w:val="0"/>
        <w:spacing w:after="0" w:line="240" w:lineRule="auto"/>
        <w:ind w:left="708" w:firstLine="0"/>
        <w:textAlignment w:val="baseline"/>
        <w:rPr>
          <w:rFonts w:ascii="Times New Roman" w:eastAsia="Calibri" w:hAnsi="Times New Roman" w:cs="Times New Roman"/>
        </w:rPr>
      </w:pPr>
      <w:r w:rsidRPr="004417E7">
        <w:rPr>
          <w:rFonts w:ascii="Times New Roman" w:eastAsia="Calibri" w:hAnsi="Times New Roman" w:cs="Times New Roman"/>
        </w:rPr>
        <w:t xml:space="preserve">National Financial </w:t>
      </w:r>
      <w:r w:rsidRPr="004417E7">
        <w:rPr>
          <w:rFonts w:ascii="Times New Roman" w:eastAsia="Calibri" w:hAnsi="Times New Roman" w:cs="Times New Roman"/>
          <w:lang w:val="en-US"/>
        </w:rPr>
        <w:t>Credit</w:t>
      </w:r>
      <w:r w:rsidRPr="004417E7">
        <w:rPr>
          <w:rFonts w:ascii="Times New Roman" w:eastAsia="Calibri" w:hAnsi="Times New Roman" w:cs="Times New Roman"/>
        </w:rPr>
        <w:t xml:space="preserve"> Bank</w:t>
      </w:r>
    </w:p>
    <w:p w:rsidR="004417E7" w:rsidRPr="004417E7" w:rsidRDefault="004417E7" w:rsidP="004417E7">
      <w:pPr>
        <w:numPr>
          <w:ilvl w:val="0"/>
          <w:numId w:val="52"/>
        </w:numPr>
        <w:suppressAutoHyphens/>
        <w:autoSpaceDN w:val="0"/>
        <w:spacing w:after="0" w:line="240" w:lineRule="auto"/>
        <w:ind w:left="708" w:firstLine="0"/>
        <w:textAlignment w:val="baseline"/>
        <w:rPr>
          <w:rFonts w:ascii="Times New Roman" w:eastAsia="Calibri" w:hAnsi="Times New Roman" w:cs="Times New Roman"/>
        </w:rPr>
      </w:pPr>
      <w:r w:rsidRPr="004417E7">
        <w:rPr>
          <w:rFonts w:ascii="Times New Roman" w:eastAsia="Calibri" w:hAnsi="Times New Roman" w:cs="Times New Roman"/>
        </w:rPr>
        <w:t>Société Camerounaise de Banque au Cameroun</w:t>
      </w:r>
    </w:p>
    <w:p w:rsidR="004417E7" w:rsidRPr="004417E7" w:rsidRDefault="004417E7" w:rsidP="004417E7">
      <w:pPr>
        <w:numPr>
          <w:ilvl w:val="0"/>
          <w:numId w:val="52"/>
        </w:numPr>
        <w:suppressAutoHyphens/>
        <w:autoSpaceDN w:val="0"/>
        <w:spacing w:after="0" w:line="240" w:lineRule="auto"/>
        <w:ind w:left="708" w:firstLine="0"/>
        <w:textAlignment w:val="baseline"/>
        <w:rPr>
          <w:rFonts w:ascii="Times New Roman" w:eastAsia="Calibri" w:hAnsi="Times New Roman" w:cs="Times New Roman"/>
        </w:rPr>
      </w:pPr>
      <w:r w:rsidRPr="004417E7">
        <w:rPr>
          <w:rFonts w:ascii="Times New Roman" w:eastAsia="Calibri" w:hAnsi="Times New Roman" w:cs="Times New Roman"/>
        </w:rPr>
        <w:t>Société Générale de Banque au Cameroun</w:t>
      </w:r>
    </w:p>
    <w:p w:rsidR="004417E7" w:rsidRPr="004417E7" w:rsidRDefault="004417E7" w:rsidP="004417E7">
      <w:pPr>
        <w:numPr>
          <w:ilvl w:val="0"/>
          <w:numId w:val="52"/>
        </w:numPr>
        <w:suppressAutoHyphens/>
        <w:autoSpaceDN w:val="0"/>
        <w:spacing w:after="0" w:line="240" w:lineRule="auto"/>
        <w:ind w:left="708" w:firstLine="0"/>
        <w:textAlignment w:val="baseline"/>
        <w:rPr>
          <w:rFonts w:ascii="Times New Roman" w:eastAsia="Calibri" w:hAnsi="Times New Roman" w:cs="Times New Roman"/>
        </w:rPr>
      </w:pPr>
      <w:r w:rsidRPr="004417E7">
        <w:rPr>
          <w:rFonts w:ascii="Times New Roman" w:eastAsia="Calibri" w:hAnsi="Times New Roman" w:cs="Times New Roman"/>
        </w:rPr>
        <w:t xml:space="preserve">Standard </w:t>
      </w:r>
      <w:proofErr w:type="spellStart"/>
      <w:r w:rsidRPr="004417E7">
        <w:rPr>
          <w:rFonts w:ascii="Times New Roman" w:eastAsia="Calibri" w:hAnsi="Times New Roman" w:cs="Times New Roman"/>
        </w:rPr>
        <w:t>Chartered</w:t>
      </w:r>
      <w:proofErr w:type="spellEnd"/>
      <w:r w:rsidRPr="004417E7">
        <w:rPr>
          <w:rFonts w:ascii="Times New Roman" w:eastAsia="Calibri" w:hAnsi="Times New Roman" w:cs="Times New Roman"/>
        </w:rPr>
        <w:t xml:space="preserve">  Bank </w:t>
      </w:r>
      <w:proofErr w:type="spellStart"/>
      <w:r w:rsidRPr="004417E7">
        <w:rPr>
          <w:rFonts w:ascii="Times New Roman" w:eastAsia="Calibri" w:hAnsi="Times New Roman" w:cs="Times New Roman"/>
        </w:rPr>
        <w:t>Cameroon</w:t>
      </w:r>
      <w:proofErr w:type="spellEnd"/>
    </w:p>
    <w:p w:rsidR="004417E7" w:rsidRPr="004417E7" w:rsidRDefault="004417E7" w:rsidP="004417E7">
      <w:pPr>
        <w:numPr>
          <w:ilvl w:val="0"/>
          <w:numId w:val="52"/>
        </w:numPr>
        <w:suppressAutoHyphens/>
        <w:autoSpaceDN w:val="0"/>
        <w:spacing w:after="0" w:line="240" w:lineRule="auto"/>
        <w:ind w:left="708" w:firstLine="0"/>
        <w:textAlignment w:val="baseline"/>
        <w:rPr>
          <w:rFonts w:ascii="Times New Roman" w:eastAsia="Calibri" w:hAnsi="Times New Roman" w:cs="Times New Roman"/>
        </w:rPr>
      </w:pPr>
      <w:r w:rsidRPr="004417E7">
        <w:rPr>
          <w:rFonts w:ascii="Times New Roman" w:eastAsia="Calibri" w:hAnsi="Times New Roman" w:cs="Times New Roman"/>
        </w:rPr>
        <w:t xml:space="preserve">Union Bank of </w:t>
      </w:r>
      <w:proofErr w:type="spellStart"/>
      <w:r w:rsidRPr="004417E7">
        <w:rPr>
          <w:rFonts w:ascii="Times New Roman" w:eastAsia="Calibri" w:hAnsi="Times New Roman" w:cs="Times New Roman"/>
        </w:rPr>
        <w:t>Cameroon</w:t>
      </w:r>
      <w:proofErr w:type="spellEnd"/>
    </w:p>
    <w:p w:rsidR="004417E7" w:rsidRPr="004417E7" w:rsidRDefault="004417E7" w:rsidP="004417E7">
      <w:pPr>
        <w:numPr>
          <w:ilvl w:val="0"/>
          <w:numId w:val="52"/>
        </w:numPr>
        <w:suppressAutoHyphens/>
        <w:autoSpaceDN w:val="0"/>
        <w:spacing w:after="0" w:line="240" w:lineRule="auto"/>
        <w:ind w:left="708" w:firstLine="0"/>
        <w:textAlignment w:val="baseline"/>
        <w:rPr>
          <w:rFonts w:ascii="Times New Roman" w:eastAsia="Calibri" w:hAnsi="Times New Roman" w:cs="Times New Roman"/>
        </w:rPr>
      </w:pPr>
      <w:r w:rsidRPr="004417E7">
        <w:rPr>
          <w:rFonts w:ascii="Times New Roman" w:eastAsia="Calibri" w:hAnsi="Times New Roman" w:cs="Times New Roman"/>
        </w:rPr>
        <w:t xml:space="preserve">United Bank for </w:t>
      </w:r>
      <w:proofErr w:type="spellStart"/>
      <w:r w:rsidRPr="004417E7">
        <w:rPr>
          <w:rFonts w:ascii="Times New Roman" w:eastAsia="Calibri" w:hAnsi="Times New Roman" w:cs="Times New Roman"/>
        </w:rPr>
        <w:t>Africa</w:t>
      </w:r>
      <w:proofErr w:type="spellEnd"/>
      <w:r w:rsidRPr="004417E7">
        <w:rPr>
          <w:rFonts w:ascii="Times New Roman" w:eastAsia="Calibri" w:hAnsi="Times New Roman" w:cs="Times New Roman"/>
        </w:rPr>
        <w:t>.</w:t>
      </w:r>
    </w:p>
    <w:p w:rsidR="004417E7" w:rsidRPr="004417E7" w:rsidRDefault="004417E7" w:rsidP="004417E7">
      <w:pPr>
        <w:widowControl w:val="0"/>
        <w:tabs>
          <w:tab w:val="left" w:pos="4180"/>
          <w:tab w:val="left" w:pos="5700"/>
          <w:tab w:val="left" w:pos="6920"/>
        </w:tabs>
        <w:autoSpaceDE w:val="0"/>
        <w:spacing w:line="690" w:lineRule="exact"/>
        <w:rPr>
          <w:rFonts w:ascii="Times New Roman" w:hAnsi="Times New Roman" w:cs="Times New Roman"/>
          <w:b/>
          <w:spacing w:val="30"/>
        </w:rPr>
      </w:pPr>
      <w:r w:rsidRPr="004417E7">
        <w:rPr>
          <w:rFonts w:ascii="Times New Roman" w:hAnsi="Times New Roman" w:cs="Times New Roman"/>
          <w:b/>
          <w:spacing w:val="30"/>
        </w:rPr>
        <w:t>II- COMPAGNIES D’ASSURANCES</w:t>
      </w:r>
    </w:p>
    <w:p w:rsidR="004417E7" w:rsidRPr="004417E7" w:rsidRDefault="004417E7" w:rsidP="004417E7">
      <w:pPr>
        <w:numPr>
          <w:ilvl w:val="0"/>
          <w:numId w:val="52"/>
        </w:numPr>
        <w:suppressAutoHyphens/>
        <w:autoSpaceDN w:val="0"/>
        <w:spacing w:after="0" w:line="240" w:lineRule="auto"/>
        <w:ind w:left="0" w:firstLine="709"/>
        <w:textAlignment w:val="baseline"/>
        <w:rPr>
          <w:rFonts w:ascii="Times New Roman" w:eastAsia="Calibri" w:hAnsi="Times New Roman" w:cs="Times New Roman"/>
        </w:rPr>
      </w:pPr>
      <w:proofErr w:type="spellStart"/>
      <w:r w:rsidRPr="004417E7">
        <w:rPr>
          <w:rFonts w:ascii="Times New Roman" w:eastAsia="Calibri" w:hAnsi="Times New Roman" w:cs="Times New Roman"/>
        </w:rPr>
        <w:t>Chanas</w:t>
      </w:r>
      <w:proofErr w:type="spellEnd"/>
      <w:r w:rsidRPr="004417E7">
        <w:rPr>
          <w:rFonts w:ascii="Times New Roman" w:eastAsia="Calibri" w:hAnsi="Times New Roman" w:cs="Times New Roman"/>
        </w:rPr>
        <w:t xml:space="preserve"> assurances</w:t>
      </w:r>
    </w:p>
    <w:p w:rsidR="004417E7" w:rsidRPr="004417E7" w:rsidRDefault="004417E7" w:rsidP="004417E7">
      <w:pPr>
        <w:numPr>
          <w:ilvl w:val="0"/>
          <w:numId w:val="52"/>
        </w:numPr>
        <w:suppressAutoHyphens/>
        <w:autoSpaceDN w:val="0"/>
        <w:spacing w:after="0" w:line="240" w:lineRule="auto"/>
        <w:ind w:left="0" w:firstLine="709"/>
        <w:textAlignment w:val="baseline"/>
        <w:rPr>
          <w:rFonts w:ascii="Times New Roman" w:eastAsia="Calibri" w:hAnsi="Times New Roman" w:cs="Times New Roman"/>
        </w:rPr>
      </w:pPr>
      <w:r w:rsidRPr="004417E7">
        <w:rPr>
          <w:rFonts w:ascii="Times New Roman" w:eastAsia="Calibri" w:hAnsi="Times New Roman" w:cs="Times New Roman"/>
        </w:rPr>
        <w:t>Activa Assurances</w:t>
      </w:r>
    </w:p>
    <w:p w:rsidR="004417E7" w:rsidRPr="004417E7" w:rsidRDefault="004417E7" w:rsidP="004417E7">
      <w:pPr>
        <w:numPr>
          <w:ilvl w:val="0"/>
          <w:numId w:val="52"/>
        </w:numPr>
        <w:suppressAutoHyphens/>
        <w:autoSpaceDN w:val="0"/>
        <w:spacing w:after="0" w:line="240" w:lineRule="auto"/>
        <w:ind w:left="0" w:firstLine="709"/>
        <w:textAlignment w:val="baseline"/>
        <w:rPr>
          <w:rFonts w:ascii="Times New Roman" w:eastAsia="Calibri" w:hAnsi="Times New Roman" w:cs="Times New Roman"/>
        </w:rPr>
      </w:pPr>
      <w:proofErr w:type="spellStart"/>
      <w:r w:rsidRPr="004417E7">
        <w:rPr>
          <w:rFonts w:ascii="Times New Roman" w:eastAsia="Calibri" w:hAnsi="Times New Roman" w:cs="Times New Roman"/>
        </w:rPr>
        <w:t>ZenitheInsurrance</w:t>
      </w:r>
      <w:proofErr w:type="spellEnd"/>
      <w:r w:rsidRPr="004417E7">
        <w:rPr>
          <w:rFonts w:ascii="Times New Roman" w:eastAsia="Calibri" w:hAnsi="Times New Roman" w:cs="Times New Roman"/>
        </w:rPr>
        <w:t>.</w:t>
      </w:r>
    </w:p>
    <w:p w:rsidR="004417E7" w:rsidRPr="004417E7" w:rsidRDefault="004417E7" w:rsidP="004417E7">
      <w:pPr>
        <w:widowControl w:val="0"/>
        <w:autoSpaceDE w:val="0"/>
        <w:jc w:val="both"/>
        <w:rPr>
          <w:rFonts w:ascii="Arial" w:hAnsi="Arial" w:cs="Arial"/>
        </w:rPr>
      </w:pPr>
    </w:p>
    <w:p w:rsidR="004417E7" w:rsidRPr="004417E7" w:rsidRDefault="004417E7" w:rsidP="004417E7">
      <w:pPr>
        <w:spacing w:line="360" w:lineRule="auto"/>
        <w:ind w:left="720"/>
        <w:rPr>
          <w:rFonts w:ascii="Times New Roman" w:hAnsi="Times New Roman" w:cs="Times New Roman"/>
          <w:b/>
          <w:sz w:val="24"/>
          <w:szCs w:val="24"/>
          <w:lang w:val="en-GB"/>
        </w:rPr>
      </w:pPr>
    </w:p>
    <w:p w:rsidR="004417E7" w:rsidRPr="004417E7" w:rsidRDefault="004417E7" w:rsidP="004417E7"/>
    <w:p w:rsidR="004417E7" w:rsidRPr="004417E7" w:rsidRDefault="004417E7" w:rsidP="004417E7"/>
    <w:p w:rsidR="004417E7" w:rsidRPr="004417E7" w:rsidRDefault="004417E7" w:rsidP="004417E7"/>
    <w:p w:rsidR="004417E7" w:rsidRPr="004417E7" w:rsidRDefault="004417E7" w:rsidP="004417E7"/>
    <w:p w:rsidR="004417E7" w:rsidRDefault="004417E7" w:rsidP="004417E7"/>
    <w:p w:rsidR="004417E7" w:rsidRDefault="004417E7" w:rsidP="004417E7"/>
    <w:p w:rsidR="004417E7" w:rsidRPr="004417E7" w:rsidRDefault="004417E7" w:rsidP="004417E7"/>
    <w:sectPr w:rsidR="004417E7" w:rsidRPr="004417E7" w:rsidSect="00B17E83">
      <w:pgSz w:w="11906" w:h="16838"/>
      <w:pgMar w:top="72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5FC" w:rsidRDefault="009B75FC" w:rsidP="00D97BA8">
      <w:pPr>
        <w:spacing w:after="0" w:line="240" w:lineRule="auto"/>
      </w:pPr>
      <w:r>
        <w:separator/>
      </w:r>
    </w:p>
  </w:endnote>
  <w:endnote w:type="continuationSeparator" w:id="0">
    <w:p w:rsidR="009B75FC" w:rsidRDefault="009B75FC" w:rsidP="00D97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Omega">
    <w:panose1 w:val="020B0502050508020304"/>
    <w:charset w:val="00"/>
    <w:family w:val="swiss"/>
    <w:pitch w:val="variable"/>
    <w:sig w:usb0="00000007" w:usb1="00000000" w:usb2="00000000" w:usb3="00000000" w:csb0="00000093" w:csb1="00000000"/>
  </w:font>
  <w:font w:name="CG Times">
    <w:panose1 w:val="02020603050405020304"/>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 Cen MT">
    <w:panose1 w:val="020B0602020104020603"/>
    <w:charset w:val="00"/>
    <w:family w:val="swiss"/>
    <w:pitch w:val="variable"/>
    <w:sig w:usb0="00000007" w:usb1="00000000" w:usb2="00000000" w:usb3="00000000" w:csb0="00000003" w:csb1="00000000"/>
  </w:font>
  <w:font w:name="Estrangelo Edessa">
    <w:panose1 w:val="030806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02"/>
      <w:docPartObj>
        <w:docPartGallery w:val="Page Numbers (Bottom of Page)"/>
        <w:docPartUnique/>
      </w:docPartObj>
    </w:sdtPr>
    <w:sdtEndPr/>
    <w:sdtContent>
      <w:p w:rsidR="004E10A6" w:rsidRDefault="004E10A6">
        <w:pPr>
          <w:pStyle w:val="Pieddepage"/>
          <w:jc w:val="right"/>
        </w:pPr>
        <w:r>
          <w:fldChar w:fldCharType="begin"/>
        </w:r>
        <w:r>
          <w:instrText xml:space="preserve"> PAGE   \* MERGEFORMAT </w:instrText>
        </w:r>
        <w:r>
          <w:fldChar w:fldCharType="separate"/>
        </w:r>
        <w:r w:rsidR="00C96A8B">
          <w:rPr>
            <w:noProof/>
          </w:rPr>
          <w:t>5</w:t>
        </w:r>
        <w:r>
          <w:rPr>
            <w:noProof/>
          </w:rPr>
          <w:fldChar w:fldCharType="end"/>
        </w:r>
      </w:p>
    </w:sdtContent>
  </w:sdt>
  <w:p w:rsidR="004E10A6" w:rsidRDefault="004E10A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01"/>
      <w:docPartObj>
        <w:docPartGallery w:val="Page Numbers (Bottom of Page)"/>
        <w:docPartUnique/>
      </w:docPartObj>
    </w:sdtPr>
    <w:sdtEndPr/>
    <w:sdtContent>
      <w:p w:rsidR="004E10A6" w:rsidRDefault="004E10A6">
        <w:pPr>
          <w:pStyle w:val="Pieddepage"/>
          <w:jc w:val="right"/>
        </w:pPr>
        <w:r>
          <w:fldChar w:fldCharType="begin"/>
        </w:r>
        <w:r>
          <w:instrText xml:space="preserve"> PAGE   \* MERGEFORMAT </w:instrText>
        </w:r>
        <w:r>
          <w:fldChar w:fldCharType="separate"/>
        </w:r>
        <w:r w:rsidR="00C96A8B">
          <w:rPr>
            <w:noProof/>
          </w:rPr>
          <w:t>1</w:t>
        </w:r>
        <w:r>
          <w:rPr>
            <w:noProof/>
          </w:rPr>
          <w:fldChar w:fldCharType="end"/>
        </w:r>
      </w:p>
    </w:sdtContent>
  </w:sdt>
  <w:p w:rsidR="004E10A6" w:rsidRDefault="004E10A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5FC" w:rsidRDefault="009B75FC" w:rsidP="00D97BA8">
      <w:pPr>
        <w:spacing w:after="0" w:line="240" w:lineRule="auto"/>
      </w:pPr>
      <w:r>
        <w:separator/>
      </w:r>
    </w:p>
  </w:footnote>
  <w:footnote w:type="continuationSeparator" w:id="0">
    <w:p w:rsidR="009B75FC" w:rsidRDefault="009B75FC" w:rsidP="00D97B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1513DD6"/>
    <w:multiLevelType w:val="hybridMultilevel"/>
    <w:tmpl w:val="DFE4B654"/>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nsid w:val="0BFF5EDF"/>
    <w:multiLevelType w:val="hybridMultilevel"/>
    <w:tmpl w:val="7578E5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D8A234A"/>
    <w:multiLevelType w:val="multilevel"/>
    <w:tmpl w:val="16984888"/>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3">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7">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nsid w:val="1EA603F9"/>
    <w:multiLevelType w:val="hybridMultilevel"/>
    <w:tmpl w:val="23028504"/>
    <w:lvl w:ilvl="0" w:tplc="040C001B">
      <w:start w:val="1"/>
      <w:numFmt w:val="decimal"/>
      <w:lvlText w:val="%1."/>
      <w:lvlJc w:val="left"/>
      <w:pPr>
        <w:tabs>
          <w:tab w:val="num" w:pos="360"/>
        </w:tabs>
        <w:ind w:left="360" w:hanging="36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9">
    <w:nsid w:val="2234641B"/>
    <w:multiLevelType w:val="hybridMultilevel"/>
    <w:tmpl w:val="37E0D410"/>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0">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1">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22">
    <w:nsid w:val="28700BC7"/>
    <w:multiLevelType w:val="hybridMultilevel"/>
    <w:tmpl w:val="18745C1E"/>
    <w:lvl w:ilvl="0" w:tplc="FD4E5BD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EC50246"/>
    <w:multiLevelType w:val="hybridMultilevel"/>
    <w:tmpl w:val="A4BC730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29">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30">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1">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5">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6">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37">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38">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39">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40">
    <w:nsid w:val="49CF419B"/>
    <w:multiLevelType w:val="hybridMultilevel"/>
    <w:tmpl w:val="9EDE596A"/>
    <w:lvl w:ilvl="0" w:tplc="978A20AA">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4C2269A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3">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45">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46">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47">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1">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2">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3">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54">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55">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56">
    <w:nsid w:val="688C1C14"/>
    <w:multiLevelType w:val="hybridMultilevel"/>
    <w:tmpl w:val="D4F092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8">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754C3020"/>
    <w:multiLevelType w:val="hybridMultilevel"/>
    <w:tmpl w:val="DD4A07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2">
    <w:nsid w:val="79743CCA"/>
    <w:multiLevelType w:val="multilevel"/>
    <w:tmpl w:val="AA1093EC"/>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3">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24"/>
  </w:num>
  <w:num w:numId="2">
    <w:abstractNumId w:val="41"/>
  </w:num>
  <w:num w:numId="3">
    <w:abstractNumId w:val="25"/>
  </w:num>
  <w:num w:numId="4">
    <w:abstractNumId w:val="32"/>
  </w:num>
  <w:num w:numId="5">
    <w:abstractNumId w:val="9"/>
  </w:num>
  <w:num w:numId="6">
    <w:abstractNumId w:val="6"/>
  </w:num>
  <w:num w:numId="7">
    <w:abstractNumId w:val="30"/>
  </w:num>
  <w:num w:numId="8">
    <w:abstractNumId w:val="34"/>
  </w:num>
  <w:num w:numId="9">
    <w:abstractNumId w:val="3"/>
  </w:num>
  <w:num w:numId="10">
    <w:abstractNumId w:val="2"/>
  </w:num>
  <w:num w:numId="11">
    <w:abstractNumId w:val="1"/>
  </w:num>
  <w:num w:numId="12">
    <w:abstractNumId w:val="0"/>
  </w:num>
  <w:num w:numId="13">
    <w:abstractNumId w:val="59"/>
  </w:num>
  <w:num w:numId="14">
    <w:abstractNumId w:val="26"/>
  </w:num>
  <w:num w:numId="15">
    <w:abstractNumId w:val="39"/>
  </w:num>
  <w:num w:numId="16">
    <w:abstractNumId w:val="16"/>
  </w:num>
  <w:num w:numId="17">
    <w:abstractNumId w:val="46"/>
  </w:num>
  <w:num w:numId="18">
    <w:abstractNumId w:val="52"/>
  </w:num>
  <w:num w:numId="19">
    <w:abstractNumId w:val="53"/>
  </w:num>
  <w:num w:numId="20">
    <w:abstractNumId w:val="57"/>
  </w:num>
  <w:num w:numId="21">
    <w:abstractNumId w:val="33"/>
  </w:num>
  <w:num w:numId="22">
    <w:abstractNumId w:val="49"/>
  </w:num>
  <w:num w:numId="23">
    <w:abstractNumId w:val="28"/>
  </w:num>
  <w:num w:numId="24">
    <w:abstractNumId w:val="19"/>
  </w:num>
  <w:num w:numId="25">
    <w:abstractNumId w:val="38"/>
  </w:num>
  <w:num w:numId="26">
    <w:abstractNumId w:val="51"/>
  </w:num>
  <w:num w:numId="27">
    <w:abstractNumId w:val="54"/>
  </w:num>
  <w:num w:numId="28">
    <w:abstractNumId w:val="48"/>
  </w:num>
  <w:num w:numId="29">
    <w:abstractNumId w:val="61"/>
  </w:num>
  <w:num w:numId="30">
    <w:abstractNumId w:val="42"/>
  </w:num>
  <w:num w:numId="31">
    <w:abstractNumId w:val="17"/>
  </w:num>
  <w:num w:numId="32">
    <w:abstractNumId w:val="14"/>
  </w:num>
  <w:num w:numId="33">
    <w:abstractNumId w:val="29"/>
  </w:num>
  <w:num w:numId="34">
    <w:abstractNumId w:val="58"/>
  </w:num>
  <w:num w:numId="35">
    <w:abstractNumId w:val="20"/>
  </w:num>
  <w:num w:numId="36">
    <w:abstractNumId w:val="43"/>
  </w:num>
  <w:num w:numId="37">
    <w:abstractNumId w:val="15"/>
  </w:num>
  <w:num w:numId="38">
    <w:abstractNumId w:val="27"/>
  </w:num>
  <w:num w:numId="39">
    <w:abstractNumId w:val="50"/>
  </w:num>
  <w:num w:numId="40">
    <w:abstractNumId w:val="45"/>
  </w:num>
  <w:num w:numId="41">
    <w:abstractNumId w:val="31"/>
  </w:num>
  <w:num w:numId="42">
    <w:abstractNumId w:val="7"/>
  </w:num>
  <w:num w:numId="43">
    <w:abstractNumId w:val="63"/>
  </w:num>
  <w:num w:numId="44">
    <w:abstractNumId w:val="36"/>
  </w:num>
  <w:num w:numId="45">
    <w:abstractNumId w:val="11"/>
  </w:num>
  <w:num w:numId="46">
    <w:abstractNumId w:val="35"/>
  </w:num>
  <w:num w:numId="47">
    <w:abstractNumId w:val="56"/>
  </w:num>
  <w:num w:numId="48">
    <w:abstractNumId w:val="47"/>
  </w:num>
  <w:num w:numId="49">
    <w:abstractNumId w:val="55"/>
  </w:num>
  <w:num w:numId="50">
    <w:abstractNumId w:val="44"/>
  </w:num>
  <w:num w:numId="51">
    <w:abstractNumId w:val="37"/>
  </w:num>
  <w:num w:numId="52">
    <w:abstractNumId w:val="21"/>
  </w:num>
  <w:num w:numId="53">
    <w:abstractNumId w:val="13"/>
  </w:num>
  <w:num w:numId="5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num>
  <w:num w:numId="56">
    <w:abstractNumId w:val="23"/>
  </w:num>
  <w:num w:numId="57">
    <w:abstractNumId w:val="10"/>
  </w:num>
  <w:num w:numId="58">
    <w:abstractNumId w:val="12"/>
  </w:num>
  <w:num w:numId="59">
    <w:abstractNumId w:val="62"/>
  </w:num>
  <w:num w:numId="60">
    <w:abstractNumId w:val="4"/>
  </w:num>
  <w:num w:numId="61">
    <w:abstractNumId w:val="40"/>
  </w:num>
  <w:num w:numId="62">
    <w:abstractNumId w:val="22"/>
  </w:num>
  <w:num w:numId="63">
    <w:abstractNumId w:val="60"/>
  </w:num>
  <w:num w:numId="64">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C4C"/>
    <w:rsid w:val="0000269E"/>
    <w:rsid w:val="00004881"/>
    <w:rsid w:val="0001750C"/>
    <w:rsid w:val="00017E80"/>
    <w:rsid w:val="00021483"/>
    <w:rsid w:val="00032745"/>
    <w:rsid w:val="00056018"/>
    <w:rsid w:val="00056834"/>
    <w:rsid w:val="000577B3"/>
    <w:rsid w:val="0007049C"/>
    <w:rsid w:val="0007384E"/>
    <w:rsid w:val="00077260"/>
    <w:rsid w:val="00094B49"/>
    <w:rsid w:val="0009526B"/>
    <w:rsid w:val="00097690"/>
    <w:rsid w:val="000A6F42"/>
    <w:rsid w:val="000B330C"/>
    <w:rsid w:val="000B627F"/>
    <w:rsid w:val="000D09F4"/>
    <w:rsid w:val="000E3304"/>
    <w:rsid w:val="000E77FD"/>
    <w:rsid w:val="000F25ED"/>
    <w:rsid w:val="000F7FC3"/>
    <w:rsid w:val="0011522F"/>
    <w:rsid w:val="00123416"/>
    <w:rsid w:val="00130E2A"/>
    <w:rsid w:val="00141D86"/>
    <w:rsid w:val="00154A6D"/>
    <w:rsid w:val="0016313D"/>
    <w:rsid w:val="0016470C"/>
    <w:rsid w:val="001903A8"/>
    <w:rsid w:val="001A050E"/>
    <w:rsid w:val="001A3422"/>
    <w:rsid w:val="001C0501"/>
    <w:rsid w:val="001C76EA"/>
    <w:rsid w:val="001D4E11"/>
    <w:rsid w:val="001E3BB5"/>
    <w:rsid w:val="001F1B7E"/>
    <w:rsid w:val="001F258D"/>
    <w:rsid w:val="001F352A"/>
    <w:rsid w:val="002004D2"/>
    <w:rsid w:val="002052E0"/>
    <w:rsid w:val="00214626"/>
    <w:rsid w:val="00215376"/>
    <w:rsid w:val="00217E1C"/>
    <w:rsid w:val="0023113A"/>
    <w:rsid w:val="0024103C"/>
    <w:rsid w:val="0024122D"/>
    <w:rsid w:val="00250FF2"/>
    <w:rsid w:val="002520EB"/>
    <w:rsid w:val="00267205"/>
    <w:rsid w:val="00283F75"/>
    <w:rsid w:val="0029137B"/>
    <w:rsid w:val="0029688C"/>
    <w:rsid w:val="002A3B63"/>
    <w:rsid w:val="002A3EB4"/>
    <w:rsid w:val="002B0826"/>
    <w:rsid w:val="002B3CDC"/>
    <w:rsid w:val="002B5528"/>
    <w:rsid w:val="002C048A"/>
    <w:rsid w:val="002C1973"/>
    <w:rsid w:val="002D0F8A"/>
    <w:rsid w:val="002E299B"/>
    <w:rsid w:val="002E37EC"/>
    <w:rsid w:val="002F3059"/>
    <w:rsid w:val="003118CD"/>
    <w:rsid w:val="00322B89"/>
    <w:rsid w:val="003236E0"/>
    <w:rsid w:val="00324CAF"/>
    <w:rsid w:val="003344BA"/>
    <w:rsid w:val="003404D3"/>
    <w:rsid w:val="0034309E"/>
    <w:rsid w:val="0038458D"/>
    <w:rsid w:val="00393942"/>
    <w:rsid w:val="00397F8C"/>
    <w:rsid w:val="003C4C1E"/>
    <w:rsid w:val="003C6C13"/>
    <w:rsid w:val="003D40D1"/>
    <w:rsid w:val="003D69EE"/>
    <w:rsid w:val="003F2C91"/>
    <w:rsid w:val="003F5B02"/>
    <w:rsid w:val="003F63B4"/>
    <w:rsid w:val="00401454"/>
    <w:rsid w:val="00405189"/>
    <w:rsid w:val="00412B82"/>
    <w:rsid w:val="004138CB"/>
    <w:rsid w:val="004248C1"/>
    <w:rsid w:val="00436E96"/>
    <w:rsid w:val="004372F6"/>
    <w:rsid w:val="004408C3"/>
    <w:rsid w:val="004417E7"/>
    <w:rsid w:val="00442C8C"/>
    <w:rsid w:val="00445FC1"/>
    <w:rsid w:val="0044646F"/>
    <w:rsid w:val="00453E96"/>
    <w:rsid w:val="00454EB9"/>
    <w:rsid w:val="0047375D"/>
    <w:rsid w:val="00477175"/>
    <w:rsid w:val="00480B86"/>
    <w:rsid w:val="00491BCF"/>
    <w:rsid w:val="004A74BF"/>
    <w:rsid w:val="004B0B68"/>
    <w:rsid w:val="004B4EBF"/>
    <w:rsid w:val="004B7679"/>
    <w:rsid w:val="004C4819"/>
    <w:rsid w:val="004D131D"/>
    <w:rsid w:val="004D1EC1"/>
    <w:rsid w:val="004D5643"/>
    <w:rsid w:val="004E10A6"/>
    <w:rsid w:val="004E1F69"/>
    <w:rsid w:val="004F602A"/>
    <w:rsid w:val="00502227"/>
    <w:rsid w:val="0050661D"/>
    <w:rsid w:val="00511DF3"/>
    <w:rsid w:val="00514C62"/>
    <w:rsid w:val="00517082"/>
    <w:rsid w:val="00526721"/>
    <w:rsid w:val="005315B6"/>
    <w:rsid w:val="005366B4"/>
    <w:rsid w:val="005370D2"/>
    <w:rsid w:val="00547BB0"/>
    <w:rsid w:val="005651F3"/>
    <w:rsid w:val="0056705F"/>
    <w:rsid w:val="005719D7"/>
    <w:rsid w:val="005720B9"/>
    <w:rsid w:val="00572178"/>
    <w:rsid w:val="00583508"/>
    <w:rsid w:val="005864A3"/>
    <w:rsid w:val="00587B82"/>
    <w:rsid w:val="005919CC"/>
    <w:rsid w:val="005A307A"/>
    <w:rsid w:val="005B3C8D"/>
    <w:rsid w:val="005B44F4"/>
    <w:rsid w:val="005E2F0B"/>
    <w:rsid w:val="005E775C"/>
    <w:rsid w:val="005F4F98"/>
    <w:rsid w:val="005F6C3F"/>
    <w:rsid w:val="00601C3B"/>
    <w:rsid w:val="00607A81"/>
    <w:rsid w:val="006337C9"/>
    <w:rsid w:val="00640011"/>
    <w:rsid w:val="00642E43"/>
    <w:rsid w:val="00647D73"/>
    <w:rsid w:val="00652D2B"/>
    <w:rsid w:val="006625AA"/>
    <w:rsid w:val="00671E3D"/>
    <w:rsid w:val="00674476"/>
    <w:rsid w:val="00674BFB"/>
    <w:rsid w:val="00684A86"/>
    <w:rsid w:val="0068558B"/>
    <w:rsid w:val="006944C6"/>
    <w:rsid w:val="006A1D4E"/>
    <w:rsid w:val="006A3BD1"/>
    <w:rsid w:val="006A43FD"/>
    <w:rsid w:val="006B3B3F"/>
    <w:rsid w:val="006C0CAC"/>
    <w:rsid w:val="006D196C"/>
    <w:rsid w:val="006D2977"/>
    <w:rsid w:val="006E0745"/>
    <w:rsid w:val="006E0A18"/>
    <w:rsid w:val="006F3656"/>
    <w:rsid w:val="006F50B7"/>
    <w:rsid w:val="006F5148"/>
    <w:rsid w:val="006F7CDF"/>
    <w:rsid w:val="00704ACE"/>
    <w:rsid w:val="00704E0E"/>
    <w:rsid w:val="00706189"/>
    <w:rsid w:val="007117B7"/>
    <w:rsid w:val="0071647E"/>
    <w:rsid w:val="0071795F"/>
    <w:rsid w:val="00726704"/>
    <w:rsid w:val="00747896"/>
    <w:rsid w:val="00760C62"/>
    <w:rsid w:val="00762FBB"/>
    <w:rsid w:val="007635AC"/>
    <w:rsid w:val="00764D3E"/>
    <w:rsid w:val="00781860"/>
    <w:rsid w:val="007850BD"/>
    <w:rsid w:val="007852A7"/>
    <w:rsid w:val="00786DE9"/>
    <w:rsid w:val="00791EEC"/>
    <w:rsid w:val="007A4CE7"/>
    <w:rsid w:val="007A52DE"/>
    <w:rsid w:val="007A71A8"/>
    <w:rsid w:val="007B226E"/>
    <w:rsid w:val="007D0BEF"/>
    <w:rsid w:val="007E05FE"/>
    <w:rsid w:val="007E47F5"/>
    <w:rsid w:val="007E5C44"/>
    <w:rsid w:val="007E6546"/>
    <w:rsid w:val="007F393B"/>
    <w:rsid w:val="00801372"/>
    <w:rsid w:val="008016D6"/>
    <w:rsid w:val="008032CA"/>
    <w:rsid w:val="00812B37"/>
    <w:rsid w:val="008309B7"/>
    <w:rsid w:val="0083339E"/>
    <w:rsid w:val="00860730"/>
    <w:rsid w:val="00867A22"/>
    <w:rsid w:val="00871B9C"/>
    <w:rsid w:val="0087402C"/>
    <w:rsid w:val="00875A04"/>
    <w:rsid w:val="00875F33"/>
    <w:rsid w:val="00884736"/>
    <w:rsid w:val="0089133A"/>
    <w:rsid w:val="008A12DE"/>
    <w:rsid w:val="008A66A7"/>
    <w:rsid w:val="008E4175"/>
    <w:rsid w:val="008E4A23"/>
    <w:rsid w:val="009002E6"/>
    <w:rsid w:val="00901057"/>
    <w:rsid w:val="009278CC"/>
    <w:rsid w:val="00930330"/>
    <w:rsid w:val="00946904"/>
    <w:rsid w:val="00972762"/>
    <w:rsid w:val="009857E6"/>
    <w:rsid w:val="009913CC"/>
    <w:rsid w:val="00992EA3"/>
    <w:rsid w:val="009945AF"/>
    <w:rsid w:val="009A1C52"/>
    <w:rsid w:val="009A2264"/>
    <w:rsid w:val="009A7973"/>
    <w:rsid w:val="009B083C"/>
    <w:rsid w:val="009B75FC"/>
    <w:rsid w:val="009C6E74"/>
    <w:rsid w:val="009D203B"/>
    <w:rsid w:val="009D260B"/>
    <w:rsid w:val="009D4BDC"/>
    <w:rsid w:val="009D7253"/>
    <w:rsid w:val="009E26DD"/>
    <w:rsid w:val="009F6094"/>
    <w:rsid w:val="009F7EC3"/>
    <w:rsid w:val="00A039B2"/>
    <w:rsid w:val="00A04F98"/>
    <w:rsid w:val="00A13066"/>
    <w:rsid w:val="00A13EB5"/>
    <w:rsid w:val="00A25D90"/>
    <w:rsid w:val="00A3008D"/>
    <w:rsid w:val="00A4273F"/>
    <w:rsid w:val="00A427AB"/>
    <w:rsid w:val="00A43DCA"/>
    <w:rsid w:val="00A4604B"/>
    <w:rsid w:val="00A513F8"/>
    <w:rsid w:val="00A54997"/>
    <w:rsid w:val="00A75695"/>
    <w:rsid w:val="00A81CE7"/>
    <w:rsid w:val="00A8297A"/>
    <w:rsid w:val="00A876F7"/>
    <w:rsid w:val="00A95D0C"/>
    <w:rsid w:val="00A97FEF"/>
    <w:rsid w:val="00AA0AFE"/>
    <w:rsid w:val="00AC1605"/>
    <w:rsid w:val="00AC4087"/>
    <w:rsid w:val="00AD0D12"/>
    <w:rsid w:val="00AD491C"/>
    <w:rsid w:val="00AE283C"/>
    <w:rsid w:val="00B018B1"/>
    <w:rsid w:val="00B1179C"/>
    <w:rsid w:val="00B17E83"/>
    <w:rsid w:val="00B212D0"/>
    <w:rsid w:val="00B23F89"/>
    <w:rsid w:val="00B43B0B"/>
    <w:rsid w:val="00B6682A"/>
    <w:rsid w:val="00B76958"/>
    <w:rsid w:val="00B844E3"/>
    <w:rsid w:val="00B946DE"/>
    <w:rsid w:val="00BA3D20"/>
    <w:rsid w:val="00BB3323"/>
    <w:rsid w:val="00BC0005"/>
    <w:rsid w:val="00BE287E"/>
    <w:rsid w:val="00BE301C"/>
    <w:rsid w:val="00BF7056"/>
    <w:rsid w:val="00C062FE"/>
    <w:rsid w:val="00C173A6"/>
    <w:rsid w:val="00C22731"/>
    <w:rsid w:val="00C23886"/>
    <w:rsid w:val="00C324AA"/>
    <w:rsid w:val="00C32A7F"/>
    <w:rsid w:val="00C40827"/>
    <w:rsid w:val="00C42E00"/>
    <w:rsid w:val="00C64EFA"/>
    <w:rsid w:val="00C6736C"/>
    <w:rsid w:val="00C80C5B"/>
    <w:rsid w:val="00C83AF4"/>
    <w:rsid w:val="00C901CC"/>
    <w:rsid w:val="00C92FC8"/>
    <w:rsid w:val="00C94989"/>
    <w:rsid w:val="00C96A8B"/>
    <w:rsid w:val="00CA2CC2"/>
    <w:rsid w:val="00CB2F32"/>
    <w:rsid w:val="00CB70E4"/>
    <w:rsid w:val="00CC0F23"/>
    <w:rsid w:val="00CD727E"/>
    <w:rsid w:val="00CE0C14"/>
    <w:rsid w:val="00CE3BF5"/>
    <w:rsid w:val="00CF55F0"/>
    <w:rsid w:val="00CF5FF5"/>
    <w:rsid w:val="00D02453"/>
    <w:rsid w:val="00D10B48"/>
    <w:rsid w:val="00D12040"/>
    <w:rsid w:val="00D137FA"/>
    <w:rsid w:val="00D155A4"/>
    <w:rsid w:val="00D15DEE"/>
    <w:rsid w:val="00D27BDA"/>
    <w:rsid w:val="00D27E9F"/>
    <w:rsid w:val="00D30422"/>
    <w:rsid w:val="00D37BEA"/>
    <w:rsid w:val="00D4617D"/>
    <w:rsid w:val="00D47509"/>
    <w:rsid w:val="00D62438"/>
    <w:rsid w:val="00D7038B"/>
    <w:rsid w:val="00D76B9F"/>
    <w:rsid w:val="00D84187"/>
    <w:rsid w:val="00D854B6"/>
    <w:rsid w:val="00D97BA8"/>
    <w:rsid w:val="00DA27DF"/>
    <w:rsid w:val="00DB30B4"/>
    <w:rsid w:val="00DB4430"/>
    <w:rsid w:val="00DB799C"/>
    <w:rsid w:val="00DC5C4C"/>
    <w:rsid w:val="00DE09F4"/>
    <w:rsid w:val="00DE6C28"/>
    <w:rsid w:val="00DE795B"/>
    <w:rsid w:val="00DF00F1"/>
    <w:rsid w:val="00E27EBA"/>
    <w:rsid w:val="00E36D7A"/>
    <w:rsid w:val="00E46652"/>
    <w:rsid w:val="00E5131C"/>
    <w:rsid w:val="00E56E31"/>
    <w:rsid w:val="00E64F43"/>
    <w:rsid w:val="00E65122"/>
    <w:rsid w:val="00E711ED"/>
    <w:rsid w:val="00E836AB"/>
    <w:rsid w:val="00E85B90"/>
    <w:rsid w:val="00E86719"/>
    <w:rsid w:val="00E905D3"/>
    <w:rsid w:val="00EA0DD5"/>
    <w:rsid w:val="00EA2941"/>
    <w:rsid w:val="00EC1481"/>
    <w:rsid w:val="00EC6155"/>
    <w:rsid w:val="00ED5694"/>
    <w:rsid w:val="00EF3008"/>
    <w:rsid w:val="00EF4237"/>
    <w:rsid w:val="00EF5162"/>
    <w:rsid w:val="00F0498E"/>
    <w:rsid w:val="00F05119"/>
    <w:rsid w:val="00F071BA"/>
    <w:rsid w:val="00F07A8E"/>
    <w:rsid w:val="00F1004D"/>
    <w:rsid w:val="00F124BB"/>
    <w:rsid w:val="00F32F4D"/>
    <w:rsid w:val="00F35947"/>
    <w:rsid w:val="00F40773"/>
    <w:rsid w:val="00F55B85"/>
    <w:rsid w:val="00F62228"/>
    <w:rsid w:val="00F663F6"/>
    <w:rsid w:val="00F6664C"/>
    <w:rsid w:val="00F67DA4"/>
    <w:rsid w:val="00F74C71"/>
    <w:rsid w:val="00FA6955"/>
    <w:rsid w:val="00FA71B3"/>
    <w:rsid w:val="00FB3AAF"/>
    <w:rsid w:val="00FB617C"/>
    <w:rsid w:val="00FC75F0"/>
    <w:rsid w:val="00FD6BED"/>
    <w:rsid w:val="00FE04ED"/>
    <w:rsid w:val="00FE20D9"/>
    <w:rsid w:val="00FF142B"/>
    <w:rsid w:val="00FF44D1"/>
    <w:rsid w:val="00FF46C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0">
    <w:name w:val="heading 1"/>
    <w:aliases w:val="YAYA1"/>
    <w:basedOn w:val="Normal"/>
    <w:next w:val="Normal"/>
    <w:link w:val="Titre1Car"/>
    <w:qFormat/>
    <w:rsid w:val="00DC5C4C"/>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rPr>
  </w:style>
  <w:style w:type="paragraph" w:styleId="Titre2">
    <w:name w:val="heading 2"/>
    <w:aliases w:val="YAYA2"/>
    <w:basedOn w:val="Normal"/>
    <w:next w:val="Normal"/>
    <w:link w:val="Titre2Car"/>
    <w:uiPriority w:val="9"/>
    <w:unhideWhenUsed/>
    <w:qFormat/>
    <w:rsid w:val="00DC5C4C"/>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itre3">
    <w:name w:val="heading 3"/>
    <w:aliases w:val="YAYA3"/>
    <w:basedOn w:val="Normal"/>
    <w:next w:val="Normal"/>
    <w:link w:val="Titre3Car"/>
    <w:qFormat/>
    <w:rsid w:val="00DC5C4C"/>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rPr>
  </w:style>
  <w:style w:type="paragraph" w:styleId="Titre4">
    <w:name w:val="heading 4"/>
    <w:basedOn w:val="Normal"/>
    <w:next w:val="Normal"/>
    <w:link w:val="Titre4Car"/>
    <w:qFormat/>
    <w:rsid w:val="00DC5C4C"/>
    <w:pPr>
      <w:keepNext/>
      <w:tabs>
        <w:tab w:val="left" w:pos="5940"/>
      </w:tabs>
      <w:spacing w:after="0" w:line="240" w:lineRule="auto"/>
      <w:jc w:val="both"/>
      <w:outlineLvl w:val="3"/>
    </w:pPr>
    <w:rPr>
      <w:rFonts w:ascii="Times New Roman" w:eastAsia="Times New Roman" w:hAnsi="Times New Roman" w:cs="Times New Roman"/>
      <w:b/>
      <w:color w:val="000000"/>
      <w:sz w:val="24"/>
      <w:szCs w:val="24"/>
    </w:rPr>
  </w:style>
  <w:style w:type="paragraph" w:styleId="Titre5">
    <w:name w:val="heading 5"/>
    <w:basedOn w:val="Normal"/>
    <w:next w:val="Normal"/>
    <w:link w:val="Titre5Car"/>
    <w:qFormat/>
    <w:rsid w:val="00DC5C4C"/>
    <w:pPr>
      <w:keepNext/>
      <w:tabs>
        <w:tab w:val="left" w:pos="4640"/>
      </w:tabs>
      <w:spacing w:after="0" w:line="240" w:lineRule="auto"/>
      <w:jc w:val="both"/>
      <w:outlineLvl w:val="4"/>
    </w:pPr>
    <w:rPr>
      <w:rFonts w:ascii="Times New Roman" w:eastAsia="Times New Roman" w:hAnsi="Times New Roman" w:cs="Times New Roman"/>
      <w:b/>
      <w:bCs/>
      <w:color w:val="000000"/>
      <w:sz w:val="28"/>
      <w:szCs w:val="24"/>
    </w:rPr>
  </w:style>
  <w:style w:type="paragraph" w:styleId="Titre6">
    <w:name w:val="heading 6"/>
    <w:basedOn w:val="Normal"/>
    <w:next w:val="Normal"/>
    <w:link w:val="Titre6Car"/>
    <w:qFormat/>
    <w:rsid w:val="00DC5C4C"/>
    <w:pPr>
      <w:keepNext/>
      <w:spacing w:after="0" w:line="240" w:lineRule="auto"/>
      <w:outlineLvl w:val="5"/>
    </w:pPr>
    <w:rPr>
      <w:rFonts w:ascii="Times New Roman" w:eastAsia="Times New Roman" w:hAnsi="Times New Roman" w:cs="Times New Roman"/>
      <w:color w:val="000000"/>
      <w:sz w:val="28"/>
      <w:szCs w:val="24"/>
    </w:rPr>
  </w:style>
  <w:style w:type="paragraph" w:styleId="Titre7">
    <w:name w:val="heading 7"/>
    <w:basedOn w:val="Normal"/>
    <w:next w:val="Normal"/>
    <w:link w:val="Titre7Car"/>
    <w:unhideWhenUsed/>
    <w:qFormat/>
    <w:rsid w:val="00DC5C4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DC5C4C"/>
    <w:pPr>
      <w:keepNext/>
      <w:spacing w:after="0" w:line="240" w:lineRule="auto"/>
      <w:jc w:val="both"/>
      <w:outlineLvl w:val="7"/>
    </w:pPr>
    <w:rPr>
      <w:rFonts w:ascii="Times New Roman" w:eastAsia="Times New Roman" w:hAnsi="Times New Roman" w:cs="Times New Roman"/>
      <w:color w:val="000000"/>
      <w:sz w:val="28"/>
      <w:szCs w:val="24"/>
    </w:rPr>
  </w:style>
  <w:style w:type="paragraph" w:styleId="Titre9">
    <w:name w:val="heading 9"/>
    <w:basedOn w:val="Normal"/>
    <w:next w:val="Normal"/>
    <w:link w:val="Titre9Car"/>
    <w:qFormat/>
    <w:rsid w:val="00DC5C4C"/>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DC5C4C"/>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DC5C4C"/>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DC5C4C"/>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DC5C4C"/>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DC5C4C"/>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DC5C4C"/>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DC5C4C"/>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DC5C4C"/>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DC5C4C"/>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DC5C4C"/>
    <w:pPr>
      <w:tabs>
        <w:tab w:val="center" w:pos="4536"/>
        <w:tab w:val="right" w:pos="9072"/>
      </w:tabs>
      <w:spacing w:after="0" w:line="240" w:lineRule="auto"/>
    </w:pPr>
  </w:style>
  <w:style w:type="character" w:customStyle="1" w:styleId="En-tteCar">
    <w:name w:val="En-tête Car"/>
    <w:basedOn w:val="Policepardfaut"/>
    <w:link w:val="En-tte"/>
    <w:rsid w:val="00DC5C4C"/>
  </w:style>
  <w:style w:type="paragraph" w:styleId="Pieddepage">
    <w:name w:val="footer"/>
    <w:basedOn w:val="Normal"/>
    <w:link w:val="PieddepageCar"/>
    <w:uiPriority w:val="99"/>
    <w:unhideWhenUsed/>
    <w:rsid w:val="00DC5C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5C4C"/>
  </w:style>
  <w:style w:type="paragraph" w:styleId="Textedebulles">
    <w:name w:val="Balloon Text"/>
    <w:basedOn w:val="Normal"/>
    <w:link w:val="TextedebullesCar"/>
    <w:unhideWhenUsed/>
    <w:rsid w:val="00DC5C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DC5C4C"/>
    <w:rPr>
      <w:rFonts w:ascii="Tahoma" w:hAnsi="Tahoma" w:cs="Tahoma"/>
      <w:sz w:val="16"/>
      <w:szCs w:val="16"/>
    </w:rPr>
  </w:style>
  <w:style w:type="paragraph" w:styleId="Corpsdetexte">
    <w:name w:val="Body Text"/>
    <w:aliases w:val="CORPS CCTP"/>
    <w:basedOn w:val="Normal"/>
    <w:link w:val="CorpsdetexteCar"/>
    <w:rsid w:val="00DC5C4C"/>
    <w:pPr>
      <w:spacing w:after="0" w:line="240" w:lineRule="auto"/>
      <w:jc w:val="both"/>
    </w:pPr>
    <w:rPr>
      <w:rFonts w:ascii="Times New Roman" w:eastAsia="Times New Roman" w:hAnsi="Times New Roman" w:cs="Times New Roman"/>
      <w:sz w:val="28"/>
      <w:szCs w:val="20"/>
    </w:rPr>
  </w:style>
  <w:style w:type="character" w:customStyle="1" w:styleId="CorpsdetexteCar">
    <w:name w:val="Corps de texte Car"/>
    <w:aliases w:val="CORPS CCTP Car"/>
    <w:basedOn w:val="Policepardfaut"/>
    <w:link w:val="Corpsdetexte"/>
    <w:rsid w:val="00DC5C4C"/>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DC5C4C"/>
    <w:pPr>
      <w:spacing w:after="120" w:line="480" w:lineRule="auto"/>
    </w:pPr>
  </w:style>
  <w:style w:type="character" w:customStyle="1" w:styleId="Corpsdetexte2Car">
    <w:name w:val="Corps de texte 2 Car"/>
    <w:basedOn w:val="Policepardfaut"/>
    <w:link w:val="Corpsdetexte2"/>
    <w:rsid w:val="00DC5C4C"/>
  </w:style>
  <w:style w:type="paragraph" w:styleId="Paragraphedeliste">
    <w:name w:val="List Paragraph"/>
    <w:basedOn w:val="Normal"/>
    <w:uiPriority w:val="34"/>
    <w:qFormat/>
    <w:rsid w:val="00DC5C4C"/>
    <w:pPr>
      <w:spacing w:after="0" w:line="240" w:lineRule="auto"/>
      <w:ind w:left="720"/>
      <w:contextualSpacing/>
    </w:pPr>
    <w:rPr>
      <w:rFonts w:ascii="Times New Roman" w:eastAsia="Times New Roman" w:hAnsi="Times New Roman" w:cs="Times New Roman"/>
      <w:sz w:val="24"/>
      <w:szCs w:val="24"/>
    </w:rPr>
  </w:style>
  <w:style w:type="paragraph" w:customStyle="1" w:styleId="CM99">
    <w:name w:val="CM99"/>
    <w:basedOn w:val="Normal"/>
    <w:next w:val="Normal"/>
    <w:rsid w:val="00DC5C4C"/>
    <w:pPr>
      <w:widowControl w:val="0"/>
      <w:autoSpaceDE w:val="0"/>
      <w:autoSpaceDN w:val="0"/>
      <w:adjustRightInd w:val="0"/>
      <w:spacing w:after="273" w:line="240" w:lineRule="auto"/>
    </w:pPr>
    <w:rPr>
      <w:rFonts w:ascii="Helvetica" w:eastAsia="Times New Roman" w:hAnsi="Helvetica" w:cs="Helvetica"/>
      <w:sz w:val="24"/>
      <w:szCs w:val="24"/>
    </w:rPr>
  </w:style>
  <w:style w:type="table" w:styleId="Grilledutableau">
    <w:name w:val="Table Grid"/>
    <w:basedOn w:val="TableauNormal"/>
    <w:uiPriority w:val="59"/>
    <w:rsid w:val="00DC5C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DC5C4C"/>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DC5C4C"/>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iPriority w:val="39"/>
    <w:unhideWhenUsed/>
    <w:qFormat/>
    <w:rsid w:val="00DC5C4C"/>
    <w:pPr>
      <w:spacing w:after="0"/>
      <w:jc w:val="center"/>
    </w:pPr>
    <w:rPr>
      <w:rFonts w:ascii="Times New Roman" w:hAnsi="Times New Roman" w:cs="Times New Roman"/>
      <w:noProof/>
    </w:rPr>
  </w:style>
  <w:style w:type="character" w:styleId="Lienhypertexte">
    <w:name w:val="Hyperlink"/>
    <w:basedOn w:val="Policepardfaut"/>
    <w:uiPriority w:val="99"/>
    <w:unhideWhenUsed/>
    <w:rsid w:val="00DC5C4C"/>
    <w:rPr>
      <w:color w:val="0000FF" w:themeColor="hyperlink"/>
      <w:u w:val="single"/>
    </w:rPr>
  </w:style>
  <w:style w:type="character" w:styleId="Numrodepage">
    <w:name w:val="page number"/>
    <w:basedOn w:val="Policepardfaut"/>
    <w:rsid w:val="00DC5C4C"/>
  </w:style>
  <w:style w:type="paragraph" w:styleId="Corpsdetexte3">
    <w:name w:val="Body Text 3"/>
    <w:basedOn w:val="Normal"/>
    <w:link w:val="Corpsdetexte3Car"/>
    <w:uiPriority w:val="99"/>
    <w:rsid w:val="00DC5C4C"/>
    <w:pPr>
      <w:tabs>
        <w:tab w:val="left" w:leader="dot" w:pos="3060"/>
      </w:tabs>
      <w:spacing w:after="0" w:line="360" w:lineRule="auto"/>
    </w:pPr>
    <w:rPr>
      <w:rFonts w:ascii="Times New Roman" w:eastAsia="Times New Roman" w:hAnsi="Times New Roman" w:cs="Times New Roman"/>
      <w:b/>
      <w:bCs/>
      <w:color w:val="000000"/>
      <w:sz w:val="28"/>
      <w:szCs w:val="24"/>
    </w:rPr>
  </w:style>
  <w:style w:type="character" w:customStyle="1" w:styleId="Corpsdetexte3Car">
    <w:name w:val="Corps de texte 3 Car"/>
    <w:basedOn w:val="Policepardfaut"/>
    <w:link w:val="Corpsdetexte3"/>
    <w:uiPriority w:val="99"/>
    <w:rsid w:val="00DC5C4C"/>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DC5C4C"/>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rPr>
  </w:style>
  <w:style w:type="character" w:customStyle="1" w:styleId="RetraitcorpsdetexteCar">
    <w:name w:val="Retrait corps de texte Car"/>
    <w:basedOn w:val="Policepardfaut"/>
    <w:link w:val="Retraitcorpsdetexte"/>
    <w:rsid w:val="00DC5C4C"/>
    <w:rPr>
      <w:rFonts w:ascii="Times New Roman" w:eastAsia="Times New Roman" w:hAnsi="Times New Roman" w:cs="Times New Roman"/>
      <w:sz w:val="28"/>
      <w:szCs w:val="24"/>
      <w:lang w:eastAsia="fr-FR"/>
    </w:rPr>
  </w:style>
  <w:style w:type="paragraph" w:styleId="Normalcentr">
    <w:name w:val="Block Text"/>
    <w:basedOn w:val="Normal"/>
    <w:rsid w:val="00DC5C4C"/>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rPr>
  </w:style>
  <w:style w:type="paragraph" w:customStyle="1" w:styleId="Normalcentr1">
    <w:name w:val="Normal centré1"/>
    <w:basedOn w:val="Normal"/>
    <w:rsid w:val="00DC5C4C"/>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rPr>
  </w:style>
  <w:style w:type="paragraph" w:customStyle="1" w:styleId="Retraitcorpsdetexte21">
    <w:name w:val="Retrait corps de texte 21"/>
    <w:basedOn w:val="Normal"/>
    <w:rsid w:val="00DC5C4C"/>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paragraph" w:styleId="Liste2">
    <w:name w:val="List 2"/>
    <w:basedOn w:val="Normal"/>
    <w:rsid w:val="00DC5C4C"/>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rPr>
  </w:style>
  <w:style w:type="paragraph" w:styleId="Liste4">
    <w:name w:val="List 4"/>
    <w:basedOn w:val="Normal"/>
    <w:rsid w:val="00DC5C4C"/>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DC5C4C"/>
    <w:pPr>
      <w:spacing w:after="0" w:line="240" w:lineRule="auto"/>
      <w:ind w:left="705"/>
      <w:jc w:val="both"/>
    </w:pPr>
    <w:rPr>
      <w:rFonts w:ascii="Times New Roman" w:eastAsia="Times New Roman" w:hAnsi="Times New Roman" w:cs="Times New Roman"/>
      <w:color w:val="000000"/>
      <w:sz w:val="28"/>
      <w:szCs w:val="24"/>
    </w:rPr>
  </w:style>
  <w:style w:type="character" w:customStyle="1" w:styleId="Retraitcorpsdetexte3Car">
    <w:name w:val="Retrait corps de texte 3 Car"/>
    <w:basedOn w:val="Policepardfaut"/>
    <w:link w:val="Retraitcorpsdetexte3"/>
    <w:rsid w:val="00DC5C4C"/>
    <w:rPr>
      <w:rFonts w:ascii="Times New Roman" w:eastAsia="Times New Roman" w:hAnsi="Times New Roman" w:cs="Times New Roman"/>
      <w:color w:val="000000"/>
      <w:sz w:val="28"/>
      <w:szCs w:val="24"/>
      <w:lang w:eastAsia="fr-FR"/>
    </w:rPr>
  </w:style>
  <w:style w:type="paragraph" w:customStyle="1" w:styleId="I1">
    <w:name w:val="I.1"/>
    <w:basedOn w:val="Normal"/>
    <w:rsid w:val="00DC5C4C"/>
    <w:pPr>
      <w:spacing w:before="280" w:after="240" w:line="240" w:lineRule="auto"/>
      <w:ind w:left="1134"/>
    </w:pPr>
    <w:rPr>
      <w:rFonts w:ascii="CG Omega" w:eastAsia="Times New Roman" w:hAnsi="CG Omega" w:cs="Times New Roman"/>
      <w:b/>
      <w:smallCaps/>
      <w:sz w:val="28"/>
      <w:szCs w:val="20"/>
    </w:rPr>
  </w:style>
  <w:style w:type="paragraph" w:customStyle="1" w:styleId="TEXTE">
    <w:name w:val="TEXTE"/>
    <w:rsid w:val="00DC5C4C"/>
    <w:pPr>
      <w:spacing w:before="120" w:after="0" w:line="240" w:lineRule="auto"/>
      <w:ind w:firstLine="567"/>
      <w:jc w:val="both"/>
    </w:pPr>
    <w:rPr>
      <w:rFonts w:ascii="CG Times" w:eastAsia="Times New Roman" w:hAnsi="CG Times" w:cs="Times New Roman"/>
      <w:noProof/>
      <w:sz w:val="26"/>
      <w:szCs w:val="20"/>
    </w:rPr>
  </w:style>
  <w:style w:type="paragraph" w:styleId="NormalWeb">
    <w:name w:val="Normal (Web)"/>
    <w:basedOn w:val="Normal"/>
    <w:uiPriority w:val="99"/>
    <w:unhideWhenUsed/>
    <w:rsid w:val="00DC5C4C"/>
    <w:pPr>
      <w:spacing w:before="100" w:beforeAutospacing="1" w:after="100" w:afterAutospacing="1" w:line="240" w:lineRule="auto"/>
    </w:pPr>
    <w:rPr>
      <w:rFonts w:ascii="Verdana" w:eastAsia="Times New Roman" w:hAnsi="Verdana" w:cs="Times New Roman"/>
      <w:color w:val="000000"/>
      <w:sz w:val="13"/>
      <w:szCs w:val="13"/>
    </w:rPr>
  </w:style>
  <w:style w:type="paragraph" w:styleId="Titre">
    <w:name w:val="Title"/>
    <w:basedOn w:val="Normal"/>
    <w:next w:val="Normal"/>
    <w:link w:val="TitreCar"/>
    <w:qFormat/>
    <w:rsid w:val="00DC5C4C"/>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rsid w:val="00DC5C4C"/>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DC5C4C"/>
    <w:pPr>
      <w:spacing w:after="60" w:line="240" w:lineRule="auto"/>
      <w:jc w:val="center"/>
      <w:outlineLvl w:val="1"/>
    </w:pPr>
    <w:rPr>
      <w:rFonts w:ascii="Cambria" w:eastAsia="Times New Roman" w:hAnsi="Cambria" w:cs="Times New Roman"/>
      <w:sz w:val="24"/>
      <w:szCs w:val="24"/>
    </w:rPr>
  </w:style>
  <w:style w:type="character" w:customStyle="1" w:styleId="Sous-titreCar">
    <w:name w:val="Sous-titre Car"/>
    <w:aliases w:val="1.1 Car"/>
    <w:basedOn w:val="Policepardfaut"/>
    <w:link w:val="Sous-titre"/>
    <w:rsid w:val="00DC5C4C"/>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DC5C4C"/>
    <w:pPr>
      <w:spacing w:after="0" w:line="240" w:lineRule="auto"/>
      <w:ind w:left="240"/>
    </w:pPr>
    <w:rPr>
      <w:rFonts w:ascii="Calibri" w:eastAsia="Times New Roman" w:hAnsi="Calibri" w:cs="Times New Roman"/>
      <w:sz w:val="20"/>
      <w:szCs w:val="20"/>
    </w:rPr>
  </w:style>
  <w:style w:type="paragraph" w:styleId="TM4">
    <w:name w:val="toc 4"/>
    <w:basedOn w:val="Normal"/>
    <w:next w:val="Normal"/>
    <w:autoRedefine/>
    <w:uiPriority w:val="39"/>
    <w:rsid w:val="00DC5C4C"/>
    <w:pPr>
      <w:spacing w:after="0" w:line="240" w:lineRule="auto"/>
      <w:ind w:left="480"/>
    </w:pPr>
    <w:rPr>
      <w:rFonts w:ascii="Calibri" w:eastAsia="Times New Roman" w:hAnsi="Calibri" w:cs="Times New Roman"/>
      <w:sz w:val="20"/>
      <w:szCs w:val="20"/>
    </w:rPr>
  </w:style>
  <w:style w:type="paragraph" w:styleId="TM5">
    <w:name w:val="toc 5"/>
    <w:basedOn w:val="Normal"/>
    <w:next w:val="Normal"/>
    <w:autoRedefine/>
    <w:uiPriority w:val="39"/>
    <w:rsid w:val="00DC5C4C"/>
    <w:pPr>
      <w:spacing w:after="0" w:line="240" w:lineRule="auto"/>
      <w:ind w:left="720"/>
    </w:pPr>
    <w:rPr>
      <w:rFonts w:ascii="Calibri" w:eastAsia="Times New Roman" w:hAnsi="Calibri" w:cs="Times New Roman"/>
      <w:sz w:val="20"/>
      <w:szCs w:val="20"/>
    </w:rPr>
  </w:style>
  <w:style w:type="paragraph" w:styleId="TM6">
    <w:name w:val="toc 6"/>
    <w:basedOn w:val="Normal"/>
    <w:next w:val="Normal"/>
    <w:autoRedefine/>
    <w:uiPriority w:val="39"/>
    <w:rsid w:val="00DC5C4C"/>
    <w:pPr>
      <w:spacing w:after="0" w:line="240" w:lineRule="auto"/>
      <w:ind w:left="960"/>
    </w:pPr>
    <w:rPr>
      <w:rFonts w:ascii="Calibri" w:eastAsia="Times New Roman" w:hAnsi="Calibri" w:cs="Times New Roman"/>
      <w:sz w:val="20"/>
      <w:szCs w:val="20"/>
    </w:rPr>
  </w:style>
  <w:style w:type="paragraph" w:styleId="TM7">
    <w:name w:val="toc 7"/>
    <w:basedOn w:val="Normal"/>
    <w:next w:val="Normal"/>
    <w:autoRedefine/>
    <w:uiPriority w:val="39"/>
    <w:rsid w:val="00DC5C4C"/>
    <w:pPr>
      <w:spacing w:after="0" w:line="240" w:lineRule="auto"/>
      <w:ind w:left="1200"/>
    </w:pPr>
    <w:rPr>
      <w:rFonts w:ascii="Calibri" w:eastAsia="Times New Roman" w:hAnsi="Calibri" w:cs="Times New Roman"/>
      <w:sz w:val="20"/>
      <w:szCs w:val="20"/>
    </w:rPr>
  </w:style>
  <w:style w:type="paragraph" w:styleId="TM8">
    <w:name w:val="toc 8"/>
    <w:basedOn w:val="Normal"/>
    <w:next w:val="Normal"/>
    <w:autoRedefine/>
    <w:uiPriority w:val="39"/>
    <w:rsid w:val="00DC5C4C"/>
    <w:pPr>
      <w:spacing w:after="0" w:line="240" w:lineRule="auto"/>
      <w:ind w:left="1440"/>
    </w:pPr>
    <w:rPr>
      <w:rFonts w:ascii="Calibri" w:eastAsia="Times New Roman" w:hAnsi="Calibri" w:cs="Times New Roman"/>
      <w:sz w:val="20"/>
      <w:szCs w:val="20"/>
    </w:rPr>
  </w:style>
  <w:style w:type="paragraph" w:styleId="TM9">
    <w:name w:val="toc 9"/>
    <w:basedOn w:val="Normal"/>
    <w:next w:val="Normal"/>
    <w:autoRedefine/>
    <w:uiPriority w:val="39"/>
    <w:rsid w:val="00DC5C4C"/>
    <w:pPr>
      <w:spacing w:after="0" w:line="240" w:lineRule="auto"/>
      <w:ind w:left="1680"/>
    </w:pPr>
    <w:rPr>
      <w:rFonts w:ascii="Calibri" w:eastAsia="Times New Roman" w:hAnsi="Calibri" w:cs="Times New Roman"/>
      <w:sz w:val="20"/>
      <w:szCs w:val="20"/>
    </w:rPr>
  </w:style>
  <w:style w:type="paragraph" w:styleId="Explorateurdedocuments">
    <w:name w:val="Document Map"/>
    <w:basedOn w:val="Normal"/>
    <w:link w:val="ExplorateurdedocumentsCar"/>
    <w:rsid w:val="00DC5C4C"/>
    <w:pPr>
      <w:spacing w:after="0" w:line="240" w:lineRule="auto"/>
    </w:pPr>
    <w:rPr>
      <w:rFonts w:ascii="Tahoma" w:eastAsia="Times New Roman" w:hAnsi="Tahoma" w:cs="Times New Roman"/>
      <w:sz w:val="16"/>
      <w:szCs w:val="16"/>
    </w:rPr>
  </w:style>
  <w:style w:type="character" w:customStyle="1" w:styleId="ExplorateurdedocumentsCar">
    <w:name w:val="Explorateur de documents Car"/>
    <w:basedOn w:val="Policepardfaut"/>
    <w:link w:val="Explorateurdedocuments"/>
    <w:rsid w:val="00DC5C4C"/>
    <w:rPr>
      <w:rFonts w:ascii="Tahoma" w:eastAsia="Times New Roman" w:hAnsi="Tahoma" w:cs="Times New Roman"/>
      <w:sz w:val="16"/>
      <w:szCs w:val="16"/>
      <w:lang w:eastAsia="fr-FR"/>
    </w:rPr>
  </w:style>
  <w:style w:type="paragraph" w:styleId="Sansinterligne">
    <w:name w:val="No Spacing"/>
    <w:qFormat/>
    <w:rsid w:val="00DC5C4C"/>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DC5C4C"/>
    <w:pPr>
      <w:spacing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uiPriority w:val="99"/>
    <w:rsid w:val="00DC5C4C"/>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DC5C4C"/>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Outline2">
    <w:name w:val="Outline2"/>
    <w:basedOn w:val="Normal"/>
    <w:rsid w:val="00DC5C4C"/>
    <w:pPr>
      <w:numPr>
        <w:ilvl w:val="1"/>
        <w:numId w:val="8"/>
      </w:numPr>
      <w:spacing w:before="240" w:after="0" w:line="240" w:lineRule="auto"/>
    </w:pPr>
    <w:rPr>
      <w:rFonts w:ascii="Times New Roman" w:eastAsia="Times New Roman" w:hAnsi="Times New Roman" w:cs="Times New Roman"/>
      <w:kern w:val="28"/>
      <w:sz w:val="24"/>
      <w:szCs w:val="20"/>
    </w:rPr>
  </w:style>
  <w:style w:type="paragraph" w:customStyle="1" w:styleId="Outline3">
    <w:name w:val="Outline3"/>
    <w:basedOn w:val="Normal"/>
    <w:rsid w:val="00DC5C4C"/>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DC5C4C"/>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rPr>
  </w:style>
  <w:style w:type="character" w:customStyle="1" w:styleId="para">
    <w:name w:val="para"/>
    <w:basedOn w:val="Policepardfaut"/>
    <w:rsid w:val="00DC5C4C"/>
  </w:style>
  <w:style w:type="paragraph" w:customStyle="1" w:styleId="Outline">
    <w:name w:val="Outline"/>
    <w:basedOn w:val="Normal"/>
    <w:rsid w:val="00DC5C4C"/>
    <w:pPr>
      <w:spacing w:before="240" w:after="0" w:line="240" w:lineRule="auto"/>
    </w:pPr>
    <w:rPr>
      <w:rFonts w:ascii="Times New Roman" w:eastAsia="Times New Roman" w:hAnsi="Times New Roman" w:cs="Times New Roman"/>
      <w:kern w:val="28"/>
      <w:sz w:val="24"/>
      <w:szCs w:val="20"/>
    </w:rPr>
  </w:style>
  <w:style w:type="paragraph" w:customStyle="1" w:styleId="SectionVIIHeader2">
    <w:name w:val="Section VII Header2"/>
    <w:basedOn w:val="Titre10"/>
    <w:autoRedefine/>
    <w:rsid w:val="00DC5C4C"/>
    <w:pPr>
      <w:keepNext w:val="0"/>
      <w:tabs>
        <w:tab w:val="clear" w:pos="4640"/>
      </w:tabs>
      <w:spacing w:after="200"/>
      <w:jc w:val="left"/>
    </w:pPr>
    <w:rPr>
      <w:bCs w:val="0"/>
      <w:color w:val="auto"/>
    </w:rPr>
  </w:style>
  <w:style w:type="paragraph" w:customStyle="1" w:styleId="lattention">
    <w:name w:val="À l'attention"/>
    <w:basedOn w:val="Corpsdetexte"/>
    <w:rsid w:val="00DC5C4C"/>
    <w:rPr>
      <w:sz w:val="24"/>
    </w:rPr>
  </w:style>
  <w:style w:type="paragraph" w:styleId="Liste">
    <w:name w:val="List"/>
    <w:basedOn w:val="Normal"/>
    <w:rsid w:val="00DC5C4C"/>
    <w:pPr>
      <w:spacing w:after="0" w:line="240" w:lineRule="auto"/>
      <w:ind w:left="283" w:hanging="283"/>
    </w:pPr>
    <w:rPr>
      <w:rFonts w:ascii="Times New Roman" w:eastAsia="Times New Roman" w:hAnsi="Times New Roman" w:cs="Times New Roman"/>
      <w:sz w:val="24"/>
      <w:szCs w:val="24"/>
    </w:rPr>
  </w:style>
  <w:style w:type="paragraph" w:styleId="Liste3">
    <w:name w:val="List 3"/>
    <w:basedOn w:val="Normal"/>
    <w:rsid w:val="00DC5C4C"/>
    <w:pPr>
      <w:spacing w:after="0" w:line="240" w:lineRule="auto"/>
      <w:ind w:left="849" w:hanging="283"/>
    </w:pPr>
    <w:rPr>
      <w:rFonts w:ascii="Times New Roman" w:eastAsia="Times New Roman" w:hAnsi="Times New Roman" w:cs="Times New Roman"/>
      <w:sz w:val="24"/>
      <w:szCs w:val="24"/>
    </w:rPr>
  </w:style>
  <w:style w:type="paragraph" w:styleId="Liste5">
    <w:name w:val="List 5"/>
    <w:basedOn w:val="Normal"/>
    <w:rsid w:val="00DC5C4C"/>
    <w:pPr>
      <w:spacing w:after="0" w:line="240" w:lineRule="auto"/>
      <w:ind w:left="1415" w:hanging="283"/>
    </w:pPr>
    <w:rPr>
      <w:rFonts w:ascii="Times New Roman" w:eastAsia="Times New Roman" w:hAnsi="Times New Roman" w:cs="Times New Roman"/>
      <w:sz w:val="24"/>
      <w:szCs w:val="24"/>
    </w:rPr>
  </w:style>
  <w:style w:type="paragraph" w:styleId="Formuledepolitesse">
    <w:name w:val="Closing"/>
    <w:basedOn w:val="Normal"/>
    <w:link w:val="FormuledepolitesseCar"/>
    <w:rsid w:val="00DC5C4C"/>
    <w:pPr>
      <w:spacing w:after="0" w:line="240" w:lineRule="auto"/>
      <w:ind w:left="4252"/>
    </w:pPr>
    <w:rPr>
      <w:rFonts w:ascii="Times New Roman" w:eastAsia="Times New Roman" w:hAnsi="Times New Roman" w:cs="Times New Roman"/>
      <w:sz w:val="24"/>
      <w:szCs w:val="24"/>
    </w:rPr>
  </w:style>
  <w:style w:type="character" w:customStyle="1" w:styleId="FormuledepolitesseCar">
    <w:name w:val="Formule de politesse Car"/>
    <w:basedOn w:val="Policepardfaut"/>
    <w:link w:val="Formuledepolitesse"/>
    <w:rsid w:val="00DC5C4C"/>
    <w:rPr>
      <w:rFonts w:ascii="Times New Roman" w:eastAsia="Times New Roman" w:hAnsi="Times New Roman" w:cs="Times New Roman"/>
      <w:sz w:val="24"/>
      <w:szCs w:val="24"/>
      <w:lang w:eastAsia="fr-FR"/>
    </w:rPr>
  </w:style>
  <w:style w:type="paragraph" w:styleId="Listepuces">
    <w:name w:val="List Bullet"/>
    <w:basedOn w:val="Normal"/>
    <w:autoRedefine/>
    <w:rsid w:val="00DC5C4C"/>
    <w:pPr>
      <w:numPr>
        <w:numId w:val="9"/>
      </w:numPr>
      <w:spacing w:after="0" w:line="240" w:lineRule="auto"/>
    </w:pPr>
    <w:rPr>
      <w:rFonts w:ascii="Times New Roman" w:eastAsia="Times New Roman" w:hAnsi="Times New Roman" w:cs="Times New Roman"/>
      <w:sz w:val="24"/>
      <w:szCs w:val="24"/>
    </w:rPr>
  </w:style>
  <w:style w:type="paragraph" w:styleId="Listepuces2">
    <w:name w:val="List Bullet 2"/>
    <w:basedOn w:val="Normal"/>
    <w:autoRedefine/>
    <w:rsid w:val="00DC5C4C"/>
    <w:pPr>
      <w:numPr>
        <w:numId w:val="10"/>
      </w:numPr>
      <w:spacing w:after="0" w:line="240" w:lineRule="auto"/>
    </w:pPr>
    <w:rPr>
      <w:rFonts w:ascii="Times New Roman" w:eastAsia="Times New Roman" w:hAnsi="Times New Roman" w:cs="Times New Roman"/>
      <w:sz w:val="24"/>
      <w:szCs w:val="24"/>
    </w:rPr>
  </w:style>
  <w:style w:type="paragraph" w:styleId="Listepuces3">
    <w:name w:val="List Bullet 3"/>
    <w:basedOn w:val="Normal"/>
    <w:autoRedefine/>
    <w:rsid w:val="00DC5C4C"/>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rPr>
  </w:style>
  <w:style w:type="paragraph" w:styleId="Listepuces4">
    <w:name w:val="List Bullet 4"/>
    <w:basedOn w:val="Normal"/>
    <w:autoRedefine/>
    <w:rsid w:val="00DC5C4C"/>
    <w:pPr>
      <w:numPr>
        <w:numId w:val="12"/>
      </w:numPr>
      <w:spacing w:after="0" w:line="240" w:lineRule="auto"/>
    </w:pPr>
    <w:rPr>
      <w:rFonts w:ascii="Times New Roman" w:eastAsia="Times New Roman" w:hAnsi="Times New Roman" w:cs="Times New Roman"/>
      <w:sz w:val="24"/>
      <w:szCs w:val="24"/>
    </w:rPr>
  </w:style>
  <w:style w:type="paragraph" w:styleId="Listecontinue">
    <w:name w:val="List Continue"/>
    <w:basedOn w:val="Normal"/>
    <w:rsid w:val="00DC5C4C"/>
    <w:pPr>
      <w:spacing w:after="120" w:line="240" w:lineRule="auto"/>
      <w:ind w:left="283"/>
    </w:pPr>
    <w:rPr>
      <w:rFonts w:ascii="Times New Roman" w:eastAsia="Times New Roman" w:hAnsi="Times New Roman" w:cs="Times New Roman"/>
      <w:sz w:val="24"/>
      <w:szCs w:val="24"/>
    </w:rPr>
  </w:style>
  <w:style w:type="paragraph" w:styleId="Listecontinue2">
    <w:name w:val="List Continue 2"/>
    <w:basedOn w:val="Normal"/>
    <w:rsid w:val="00DC5C4C"/>
    <w:pPr>
      <w:spacing w:after="120" w:line="240" w:lineRule="auto"/>
      <w:ind w:left="566"/>
    </w:pPr>
    <w:rPr>
      <w:rFonts w:ascii="Times New Roman" w:eastAsia="Times New Roman" w:hAnsi="Times New Roman" w:cs="Times New Roman"/>
      <w:sz w:val="24"/>
      <w:szCs w:val="24"/>
    </w:rPr>
  </w:style>
  <w:style w:type="paragraph" w:styleId="Listecontinue3">
    <w:name w:val="List Continue 3"/>
    <w:basedOn w:val="Normal"/>
    <w:rsid w:val="00DC5C4C"/>
    <w:pPr>
      <w:spacing w:after="120" w:line="240" w:lineRule="auto"/>
      <w:ind w:left="849"/>
    </w:pPr>
    <w:rPr>
      <w:rFonts w:ascii="Times New Roman" w:eastAsia="Times New Roman" w:hAnsi="Times New Roman" w:cs="Times New Roman"/>
      <w:sz w:val="24"/>
      <w:szCs w:val="24"/>
    </w:rPr>
  </w:style>
  <w:style w:type="paragraph" w:styleId="Listecontinue4">
    <w:name w:val="List Continue 4"/>
    <w:basedOn w:val="Normal"/>
    <w:rsid w:val="00DC5C4C"/>
    <w:pPr>
      <w:spacing w:after="120" w:line="240" w:lineRule="auto"/>
      <w:ind w:left="1132"/>
    </w:pPr>
    <w:rPr>
      <w:rFonts w:ascii="Times New Roman" w:eastAsia="Times New Roman" w:hAnsi="Times New Roman" w:cs="Times New Roman"/>
      <w:sz w:val="24"/>
      <w:szCs w:val="24"/>
    </w:rPr>
  </w:style>
  <w:style w:type="paragraph" w:styleId="Signature">
    <w:name w:val="Signature"/>
    <w:basedOn w:val="Normal"/>
    <w:link w:val="SignatureCar"/>
    <w:rsid w:val="00DC5C4C"/>
    <w:pPr>
      <w:spacing w:after="0" w:line="240" w:lineRule="auto"/>
      <w:ind w:left="4252"/>
    </w:pPr>
    <w:rPr>
      <w:rFonts w:ascii="Times New Roman" w:eastAsia="Times New Roman" w:hAnsi="Times New Roman" w:cs="Times New Roman"/>
      <w:sz w:val="24"/>
      <w:szCs w:val="24"/>
    </w:rPr>
  </w:style>
  <w:style w:type="character" w:customStyle="1" w:styleId="SignatureCar">
    <w:name w:val="Signature Car"/>
    <w:basedOn w:val="Policepardfaut"/>
    <w:link w:val="Signature"/>
    <w:rsid w:val="00DC5C4C"/>
    <w:rPr>
      <w:rFonts w:ascii="Times New Roman" w:eastAsia="Times New Roman" w:hAnsi="Times New Roman" w:cs="Times New Roman"/>
      <w:sz w:val="24"/>
      <w:szCs w:val="24"/>
      <w:lang w:eastAsia="fr-FR"/>
    </w:rPr>
  </w:style>
  <w:style w:type="paragraph" w:customStyle="1" w:styleId="Fonction">
    <w:name w:val="Fonction"/>
    <w:basedOn w:val="Signature"/>
    <w:rsid w:val="00DC5C4C"/>
  </w:style>
  <w:style w:type="paragraph" w:styleId="Retraitnormal">
    <w:name w:val="Normal Indent"/>
    <w:basedOn w:val="Normal"/>
    <w:rsid w:val="00DC5C4C"/>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rPr>
  </w:style>
  <w:style w:type="paragraph" w:customStyle="1" w:styleId="Retrait1">
    <w:name w:val="Retrait1"/>
    <w:basedOn w:val="Normal"/>
    <w:rsid w:val="00DC5C4C"/>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rPr>
  </w:style>
  <w:style w:type="paragraph" w:customStyle="1" w:styleId="Retrait">
    <w:name w:val="Retrait"/>
    <w:basedOn w:val="Titre3"/>
    <w:rsid w:val="00DC5C4C"/>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DC5C4C"/>
    <w:pPr>
      <w:ind w:left="1701" w:hanging="283"/>
    </w:pPr>
  </w:style>
  <w:style w:type="paragraph" w:customStyle="1" w:styleId="Retrait10">
    <w:name w:val="Retrait 1"/>
    <w:basedOn w:val="Normal"/>
    <w:rsid w:val="00DC5C4C"/>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rPr>
  </w:style>
  <w:style w:type="paragraph" w:customStyle="1" w:styleId="Retrait20">
    <w:name w:val="Retrait 2"/>
    <w:basedOn w:val="Normal"/>
    <w:rsid w:val="00DC5C4C"/>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rPr>
  </w:style>
  <w:style w:type="paragraph" w:customStyle="1" w:styleId="Nota">
    <w:name w:val="Nota"/>
    <w:basedOn w:val="Normal"/>
    <w:rsid w:val="00DC5C4C"/>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rPr>
  </w:style>
  <w:style w:type="paragraph" w:customStyle="1" w:styleId="DTU">
    <w:name w:val="DTU"/>
    <w:basedOn w:val="Normal"/>
    <w:rsid w:val="00DC5C4C"/>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rPr>
  </w:style>
  <w:style w:type="paragraph" w:customStyle="1" w:styleId="BA">
    <w:name w:val="BA"/>
    <w:basedOn w:val="Normal"/>
    <w:rsid w:val="00DC5C4C"/>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rPr>
  </w:style>
  <w:style w:type="paragraph" w:customStyle="1" w:styleId="Retrait11">
    <w:name w:val="Retrait 11"/>
    <w:basedOn w:val="Retrait10"/>
    <w:rsid w:val="00DC5C4C"/>
    <w:pPr>
      <w:tabs>
        <w:tab w:val="left" w:pos="1843"/>
        <w:tab w:val="left" w:pos="5103"/>
      </w:tabs>
    </w:pPr>
  </w:style>
  <w:style w:type="paragraph" w:customStyle="1" w:styleId="Retrait3">
    <w:name w:val="Retrait 3"/>
    <w:basedOn w:val="Retrait20"/>
    <w:rsid w:val="00DC5C4C"/>
    <w:pPr>
      <w:tabs>
        <w:tab w:val="clear" w:pos="1418"/>
        <w:tab w:val="left" w:pos="1701"/>
      </w:tabs>
      <w:ind w:left="1985" w:hanging="1985"/>
    </w:pPr>
  </w:style>
  <w:style w:type="paragraph" w:customStyle="1" w:styleId="Ch-Sur">
    <w:name w:val="Ch-Sur"/>
    <w:basedOn w:val="Normal"/>
    <w:rsid w:val="00DC5C4C"/>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rPr>
  </w:style>
  <w:style w:type="paragraph" w:customStyle="1" w:styleId="Ch-Sur2">
    <w:name w:val="Ch-Sur2"/>
    <w:basedOn w:val="Ch-Sur"/>
    <w:rsid w:val="00DC5C4C"/>
    <w:pPr>
      <w:tabs>
        <w:tab w:val="left" w:pos="1985"/>
      </w:tabs>
    </w:pPr>
  </w:style>
  <w:style w:type="paragraph" w:customStyle="1" w:styleId="retrait12">
    <w:name w:val="retrait 1"/>
    <w:basedOn w:val="Normal"/>
    <w:rsid w:val="00DC5C4C"/>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rPr>
  </w:style>
  <w:style w:type="paragraph" w:customStyle="1" w:styleId="t1">
    <w:name w:val="t1"/>
    <w:basedOn w:val="Normal"/>
    <w:rsid w:val="00DC5C4C"/>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rPr>
  </w:style>
  <w:style w:type="paragraph" w:customStyle="1" w:styleId="norme">
    <w:name w:val="norme"/>
    <w:basedOn w:val="retrait12"/>
    <w:rsid w:val="00DC5C4C"/>
    <w:pPr>
      <w:tabs>
        <w:tab w:val="clear" w:pos="1134"/>
        <w:tab w:val="left" w:pos="1276"/>
        <w:tab w:val="left" w:pos="4111"/>
      </w:tabs>
      <w:ind w:left="4111" w:hanging="4111"/>
    </w:pPr>
  </w:style>
  <w:style w:type="paragraph" w:styleId="Notedebasdepage">
    <w:name w:val="footnote text"/>
    <w:basedOn w:val="Normal"/>
    <w:link w:val="NotedebasdepageCar"/>
    <w:rsid w:val="00DC5C4C"/>
    <w:pPr>
      <w:spacing w:before="120"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rsid w:val="00DC5C4C"/>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DC5C4C"/>
    <w:pPr>
      <w:spacing w:after="0" w:line="240" w:lineRule="auto"/>
      <w:ind w:left="714" w:hanging="357"/>
      <w:jc w:val="both"/>
    </w:pPr>
    <w:rPr>
      <w:rFonts w:ascii="Consolas" w:eastAsia="Calibri" w:hAnsi="Consolas" w:cs="Times New Roman"/>
      <w:sz w:val="21"/>
      <w:szCs w:val="21"/>
    </w:rPr>
  </w:style>
  <w:style w:type="character" w:customStyle="1" w:styleId="TextebrutCar">
    <w:name w:val="Texte brut Car"/>
    <w:basedOn w:val="Policepardfaut"/>
    <w:link w:val="Textebrut"/>
    <w:uiPriority w:val="99"/>
    <w:rsid w:val="00DC5C4C"/>
    <w:rPr>
      <w:rFonts w:ascii="Consolas" w:eastAsia="Calibri" w:hAnsi="Consolas" w:cs="Times New Roman"/>
      <w:sz w:val="21"/>
      <w:szCs w:val="21"/>
      <w:lang w:eastAsia="fr-FR"/>
    </w:rPr>
  </w:style>
  <w:style w:type="paragraph" w:customStyle="1" w:styleId="Style1">
    <w:name w:val="Style1"/>
    <w:basedOn w:val="Titre3"/>
    <w:next w:val="Titre3"/>
    <w:qFormat/>
    <w:rsid w:val="00DC5C4C"/>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DC5C4C"/>
    <w:rPr>
      <w:b/>
      <w:sz w:val="20"/>
      <w:szCs w:val="20"/>
    </w:rPr>
  </w:style>
  <w:style w:type="character" w:customStyle="1" w:styleId="Style2Car">
    <w:name w:val="Style2 Car"/>
    <w:link w:val="Style2"/>
    <w:rsid w:val="00DC5C4C"/>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DC5C4C"/>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DC5C4C"/>
    <w:pPr>
      <w:spacing w:after="0" w:line="240" w:lineRule="auto"/>
    </w:pPr>
    <w:rPr>
      <w:rFonts w:ascii="Times New Roman" w:eastAsia="Times New Roman" w:hAnsi="Times New Roman" w:cs="Times New Roman"/>
      <w:sz w:val="20"/>
      <w:szCs w:val="20"/>
    </w:rPr>
  </w:style>
  <w:style w:type="character" w:customStyle="1" w:styleId="CommentaireCar1">
    <w:name w:val="Commentaire Car1"/>
    <w:basedOn w:val="Policepardfaut"/>
    <w:uiPriority w:val="99"/>
    <w:semiHidden/>
    <w:rsid w:val="00DC5C4C"/>
    <w:rPr>
      <w:sz w:val="20"/>
      <w:szCs w:val="20"/>
    </w:rPr>
  </w:style>
  <w:style w:type="character" w:customStyle="1" w:styleId="ObjetducommentaireCar">
    <w:name w:val="Objet du commentaire Car"/>
    <w:basedOn w:val="CommentaireCar"/>
    <w:link w:val="Objetducommentaire"/>
    <w:semiHidden/>
    <w:rsid w:val="00DC5C4C"/>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DC5C4C"/>
    <w:rPr>
      <w:b/>
      <w:bCs/>
    </w:rPr>
  </w:style>
  <w:style w:type="character" w:customStyle="1" w:styleId="ObjetducommentaireCar1">
    <w:name w:val="Objet du commentaire Car1"/>
    <w:basedOn w:val="CommentaireCar1"/>
    <w:uiPriority w:val="99"/>
    <w:semiHidden/>
    <w:rsid w:val="00DC5C4C"/>
    <w:rPr>
      <w:b/>
      <w:bCs/>
      <w:sz w:val="20"/>
      <w:szCs w:val="20"/>
    </w:rPr>
  </w:style>
  <w:style w:type="paragraph" w:customStyle="1" w:styleId="TIT">
    <w:name w:val="TIT"/>
    <w:basedOn w:val="Normal"/>
    <w:next w:val="Normal"/>
    <w:rsid w:val="00DC5C4C"/>
    <w:pPr>
      <w:spacing w:before="240" w:after="240" w:line="240" w:lineRule="auto"/>
      <w:jc w:val="center"/>
    </w:pPr>
    <w:rPr>
      <w:rFonts w:ascii="Times New Roman" w:eastAsia="Times New Roman" w:hAnsi="Times New Roman" w:cs="Times New Roman"/>
      <w:b/>
      <w:bCs/>
      <w:sz w:val="24"/>
      <w:szCs w:val="24"/>
    </w:rPr>
  </w:style>
  <w:style w:type="character" w:customStyle="1" w:styleId="CarCar1">
    <w:name w:val="Car Car1"/>
    <w:basedOn w:val="Policepardfaut"/>
    <w:locked/>
    <w:rsid w:val="00DC5C4C"/>
    <w:rPr>
      <w:rFonts w:ascii="Arial" w:hAnsi="Arial" w:cs="Arial"/>
      <w:b/>
      <w:bCs/>
      <w:sz w:val="24"/>
      <w:lang w:val="fr-FR" w:eastAsia="fr-FR" w:bidi="ar-SA"/>
    </w:rPr>
  </w:style>
  <w:style w:type="character" w:customStyle="1" w:styleId="NoSpacingCar">
    <w:name w:val="No Spacing Car"/>
    <w:basedOn w:val="Policepardfaut"/>
    <w:link w:val="Sansinterligne1"/>
    <w:locked/>
    <w:rsid w:val="00DC5C4C"/>
    <w:rPr>
      <w:rFonts w:ascii="Calibri" w:eastAsia="Calibri" w:hAnsi="Calibri"/>
      <w:lang w:eastAsia="fr-FR"/>
    </w:rPr>
  </w:style>
  <w:style w:type="paragraph" w:customStyle="1" w:styleId="Sansinterligne1">
    <w:name w:val="Sans interligne1"/>
    <w:basedOn w:val="Normal"/>
    <w:link w:val="NoSpacingCar"/>
    <w:rsid w:val="00DC5C4C"/>
    <w:pPr>
      <w:spacing w:after="0" w:line="240" w:lineRule="auto"/>
    </w:pPr>
    <w:rPr>
      <w:rFonts w:ascii="Calibri" w:eastAsia="Calibri" w:hAnsi="Calibri"/>
    </w:rPr>
  </w:style>
  <w:style w:type="paragraph" w:customStyle="1" w:styleId="Paragraphedeliste1">
    <w:name w:val="Paragraphe de liste1"/>
    <w:basedOn w:val="Normal"/>
    <w:rsid w:val="00DC5C4C"/>
    <w:pPr>
      <w:spacing w:after="0" w:line="240" w:lineRule="auto"/>
      <w:ind w:left="720"/>
      <w:contextualSpacing/>
    </w:pPr>
    <w:rPr>
      <w:rFonts w:ascii="Times New Roman" w:eastAsia="Times New Roman" w:hAnsi="Times New Roman" w:cs="Times New Roman"/>
      <w:sz w:val="24"/>
      <w:szCs w:val="24"/>
    </w:rPr>
  </w:style>
  <w:style w:type="paragraph" w:customStyle="1" w:styleId="Style20">
    <w:name w:val="Style 2"/>
    <w:basedOn w:val="Normal"/>
    <w:rsid w:val="00DC5C4C"/>
    <w:pPr>
      <w:widowControl w:val="0"/>
      <w:spacing w:after="0" w:line="240" w:lineRule="auto"/>
      <w:ind w:left="36"/>
    </w:pPr>
    <w:rPr>
      <w:rFonts w:ascii="Times New Roman" w:eastAsia="Times New Roman" w:hAnsi="Times New Roman" w:cs="Times New Roman"/>
      <w:noProof/>
      <w:color w:val="000000"/>
      <w:sz w:val="20"/>
      <w:szCs w:val="20"/>
    </w:rPr>
  </w:style>
  <w:style w:type="paragraph" w:customStyle="1" w:styleId="Head22">
    <w:name w:val="Head 2.2"/>
    <w:basedOn w:val="Normal"/>
    <w:rsid w:val="00DC5C4C"/>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retrait0">
    <w:name w:val="retrait"/>
    <w:basedOn w:val="Normal"/>
    <w:rsid w:val="00DC5C4C"/>
    <w:pPr>
      <w:tabs>
        <w:tab w:val="num" w:pos="644"/>
      </w:tabs>
      <w:spacing w:after="0" w:line="240" w:lineRule="atLeast"/>
      <w:ind w:left="624" w:hanging="340"/>
    </w:pPr>
    <w:rPr>
      <w:rFonts w:ascii="Times New Roman" w:eastAsia="Times New Roman" w:hAnsi="Times New Roman" w:cs="Times New Roman"/>
      <w:sz w:val="24"/>
      <w:szCs w:val="24"/>
    </w:rPr>
  </w:style>
  <w:style w:type="character" w:styleId="Lienhypertextesuivivisit">
    <w:name w:val="FollowedHyperlink"/>
    <w:basedOn w:val="Policepardfaut"/>
    <w:unhideWhenUsed/>
    <w:rsid w:val="00DC5C4C"/>
    <w:rPr>
      <w:color w:val="800080"/>
      <w:u w:val="single"/>
    </w:rPr>
  </w:style>
  <w:style w:type="paragraph" w:customStyle="1" w:styleId="TITI1">
    <w:name w:val="TITI.1"/>
    <w:basedOn w:val="Normal"/>
    <w:rsid w:val="00DC5C4C"/>
    <w:pPr>
      <w:keepNext/>
      <w:keepLines/>
      <w:widowControl w:val="0"/>
      <w:spacing w:after="0" w:line="240" w:lineRule="auto"/>
      <w:jc w:val="both"/>
    </w:pPr>
    <w:rPr>
      <w:rFonts w:ascii="Times New Roman" w:eastAsia="Times New Roman" w:hAnsi="Times New Roman" w:cs="Times New Roman"/>
      <w:b/>
      <w:smallCaps/>
      <w:sz w:val="24"/>
      <w:szCs w:val="20"/>
    </w:rPr>
  </w:style>
  <w:style w:type="paragraph" w:customStyle="1" w:styleId="siliacII">
    <w:name w:val="siliac II"/>
    <w:basedOn w:val="Normal"/>
    <w:rsid w:val="00DC5C4C"/>
    <w:pPr>
      <w:overflowPunct w:val="0"/>
      <w:autoSpaceDE w:val="0"/>
      <w:autoSpaceDN w:val="0"/>
      <w:adjustRightInd w:val="0"/>
      <w:spacing w:before="100" w:after="120" w:line="300" w:lineRule="exact"/>
      <w:ind w:left="284"/>
    </w:pPr>
    <w:rPr>
      <w:rFonts w:ascii="Arial" w:eastAsia="Times New Roman" w:hAnsi="Arial" w:cs="Times New Roman"/>
      <w:b/>
      <w:sz w:val="24"/>
      <w:szCs w:val="20"/>
    </w:rPr>
  </w:style>
  <w:style w:type="paragraph" w:customStyle="1" w:styleId="corpsdetexte0">
    <w:name w:val="corps de texte"/>
    <w:basedOn w:val="Normal"/>
    <w:rsid w:val="00DC5C4C"/>
    <w:pPr>
      <w:overflowPunct w:val="0"/>
      <w:autoSpaceDE w:val="0"/>
      <w:autoSpaceDN w:val="0"/>
      <w:adjustRightInd w:val="0"/>
      <w:spacing w:after="160" w:line="300" w:lineRule="exact"/>
      <w:jc w:val="both"/>
    </w:pPr>
    <w:rPr>
      <w:rFonts w:ascii="Times New Roman" w:eastAsia="Times New Roman" w:hAnsi="Times New Roman" w:cs="Times New Roman"/>
      <w:sz w:val="24"/>
      <w:szCs w:val="20"/>
    </w:rPr>
  </w:style>
  <w:style w:type="character" w:styleId="Appelnotedebasdep">
    <w:name w:val="footnote reference"/>
    <w:basedOn w:val="Policepardfaut"/>
    <w:semiHidden/>
    <w:unhideWhenUsed/>
    <w:rsid w:val="00DC5C4C"/>
    <w:rPr>
      <w:rFonts w:ascii="Times New Roman" w:hAnsi="Times New Roman" w:cs="Times New Roman" w:hint="default"/>
      <w:sz w:val="20"/>
      <w:vertAlign w:val="superscript"/>
    </w:rPr>
  </w:style>
  <w:style w:type="paragraph" w:styleId="Lgende">
    <w:name w:val="caption"/>
    <w:basedOn w:val="Normal"/>
    <w:next w:val="Normal"/>
    <w:qFormat/>
    <w:rsid w:val="00DC5C4C"/>
    <w:pPr>
      <w:tabs>
        <w:tab w:val="left" w:pos="5580"/>
        <w:tab w:val="left" w:pos="5760"/>
      </w:tabs>
      <w:spacing w:after="0" w:line="240" w:lineRule="auto"/>
      <w:ind w:right="4445"/>
      <w:jc w:val="both"/>
    </w:pPr>
    <w:rPr>
      <w:rFonts w:ascii="Tahoma" w:eastAsia="Times New Roman" w:hAnsi="Tahoma" w:cs="Tahoma"/>
      <w:b/>
      <w:bCs/>
      <w:sz w:val="24"/>
      <w:szCs w:val="20"/>
    </w:rPr>
  </w:style>
  <w:style w:type="paragraph" w:customStyle="1" w:styleId="Corpsdetexte21">
    <w:name w:val="Corps de texte 21"/>
    <w:basedOn w:val="Normal"/>
    <w:rsid w:val="00DC5C4C"/>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DC5C4C"/>
    <w:pPr>
      <w:spacing w:before="100" w:beforeAutospacing="1" w:after="100" w:afterAutospacing="1" w:line="240" w:lineRule="auto"/>
      <w:jc w:val="center"/>
    </w:pPr>
    <w:rPr>
      <w:rFonts w:ascii="Arial" w:eastAsia="Arial Unicode MS" w:hAnsi="Arial" w:cs="Arial"/>
      <w:sz w:val="18"/>
      <w:szCs w:val="18"/>
    </w:rPr>
  </w:style>
  <w:style w:type="paragraph" w:customStyle="1" w:styleId="xl25">
    <w:name w:val="xl25"/>
    <w:basedOn w:val="Normal"/>
    <w:rsid w:val="00DC5C4C"/>
    <w:pP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26">
    <w:name w:val="xl26"/>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27">
    <w:name w:val="xl27"/>
    <w:basedOn w:val="Normal"/>
    <w:rsid w:val="00DC5C4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28">
    <w:name w:val="xl28"/>
    <w:basedOn w:val="Normal"/>
    <w:rsid w:val="00DC5C4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29">
    <w:name w:val="xl29"/>
    <w:basedOn w:val="Normal"/>
    <w:rsid w:val="00DC5C4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30">
    <w:name w:val="xl30"/>
    <w:basedOn w:val="Normal"/>
    <w:rsid w:val="00DC5C4C"/>
    <w:pPr>
      <w:spacing w:before="100" w:beforeAutospacing="1" w:after="100" w:afterAutospacing="1" w:line="240" w:lineRule="auto"/>
      <w:jc w:val="center"/>
    </w:pPr>
    <w:rPr>
      <w:rFonts w:ascii="Arial" w:eastAsia="Arial Unicode MS" w:hAnsi="Arial" w:cs="Arial"/>
      <w:sz w:val="24"/>
      <w:szCs w:val="24"/>
    </w:rPr>
  </w:style>
  <w:style w:type="paragraph" w:customStyle="1" w:styleId="xl31">
    <w:name w:val="xl31"/>
    <w:basedOn w:val="Normal"/>
    <w:rsid w:val="00DC5C4C"/>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32">
    <w:name w:val="xl32"/>
    <w:basedOn w:val="Normal"/>
    <w:rsid w:val="00DC5C4C"/>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33">
    <w:name w:val="xl3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34">
    <w:name w:val="xl3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rPr>
  </w:style>
  <w:style w:type="paragraph" w:customStyle="1" w:styleId="xl35">
    <w:name w:val="xl3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36">
    <w:name w:val="xl36"/>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37">
    <w:name w:val="xl37"/>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38">
    <w:name w:val="xl38"/>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39">
    <w:name w:val="xl39"/>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0">
    <w:name w:val="xl40"/>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1">
    <w:name w:val="xl4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2">
    <w:name w:val="xl4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3">
    <w:name w:val="xl43"/>
    <w:basedOn w:val="Normal"/>
    <w:rsid w:val="00DC5C4C"/>
    <w:pP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4">
    <w:name w:val="xl4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5">
    <w:name w:val="xl45"/>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6">
    <w:name w:val="xl46"/>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rPr>
  </w:style>
  <w:style w:type="paragraph" w:customStyle="1" w:styleId="xl47">
    <w:name w:val="xl47"/>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8">
    <w:name w:val="xl48"/>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9">
    <w:name w:val="xl49"/>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0">
    <w:name w:val="xl5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51">
    <w:name w:val="xl51"/>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2">
    <w:name w:val="xl52"/>
    <w:basedOn w:val="Normal"/>
    <w:rsid w:val="00DC5C4C"/>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53">
    <w:name w:val="xl53"/>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4">
    <w:name w:val="xl54"/>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55">
    <w:name w:val="xl55"/>
    <w:basedOn w:val="Normal"/>
    <w:rsid w:val="00DC5C4C"/>
    <w:pP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6">
    <w:name w:val="xl56"/>
    <w:basedOn w:val="Normal"/>
    <w:rsid w:val="00DC5C4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57">
    <w:name w:val="xl57"/>
    <w:basedOn w:val="Normal"/>
    <w:rsid w:val="00DC5C4C"/>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8">
    <w:name w:val="xl58"/>
    <w:basedOn w:val="Normal"/>
    <w:rsid w:val="00DC5C4C"/>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9">
    <w:name w:val="xl59"/>
    <w:basedOn w:val="Normal"/>
    <w:rsid w:val="00DC5C4C"/>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60">
    <w:name w:val="xl60"/>
    <w:basedOn w:val="Normal"/>
    <w:rsid w:val="00DC5C4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61">
    <w:name w:val="xl61"/>
    <w:basedOn w:val="Normal"/>
    <w:rsid w:val="00DC5C4C"/>
    <w:pP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2">
    <w:name w:val="xl62"/>
    <w:basedOn w:val="Normal"/>
    <w:rsid w:val="00DC5C4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3">
    <w:name w:val="xl63"/>
    <w:basedOn w:val="Normal"/>
    <w:rsid w:val="00DC5C4C"/>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4">
    <w:name w:val="xl64"/>
    <w:basedOn w:val="Normal"/>
    <w:rsid w:val="00DC5C4C"/>
    <w:pP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5">
    <w:name w:val="xl65"/>
    <w:basedOn w:val="Normal"/>
    <w:rsid w:val="00DC5C4C"/>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6">
    <w:name w:val="xl66"/>
    <w:basedOn w:val="Normal"/>
    <w:rsid w:val="00DC5C4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7">
    <w:name w:val="xl67"/>
    <w:basedOn w:val="Normal"/>
    <w:rsid w:val="00DC5C4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8">
    <w:name w:val="xl68"/>
    <w:basedOn w:val="Normal"/>
    <w:rsid w:val="00DC5C4C"/>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9">
    <w:name w:val="xl69"/>
    <w:basedOn w:val="Normal"/>
    <w:rsid w:val="00DC5C4C"/>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0">
    <w:name w:val="xl70"/>
    <w:basedOn w:val="Normal"/>
    <w:rsid w:val="00DC5C4C"/>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1">
    <w:name w:val="xl71"/>
    <w:basedOn w:val="Normal"/>
    <w:rsid w:val="00DC5C4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2">
    <w:name w:val="xl72"/>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3">
    <w:name w:val="xl73"/>
    <w:basedOn w:val="Normal"/>
    <w:rsid w:val="00DC5C4C"/>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4">
    <w:name w:val="xl74"/>
    <w:basedOn w:val="Normal"/>
    <w:rsid w:val="00DC5C4C"/>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5">
    <w:name w:val="xl75"/>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6">
    <w:name w:val="xl76"/>
    <w:basedOn w:val="Normal"/>
    <w:rsid w:val="00DC5C4C"/>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7">
    <w:name w:val="xl77"/>
    <w:basedOn w:val="Normal"/>
    <w:rsid w:val="00DC5C4C"/>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styleId="TitreTR">
    <w:name w:val="toa heading"/>
    <w:basedOn w:val="Normal"/>
    <w:next w:val="Normal"/>
    <w:semiHidden/>
    <w:rsid w:val="00DC5C4C"/>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customStyle="1" w:styleId="Head21">
    <w:name w:val="Head 2.1"/>
    <w:basedOn w:val="Normal"/>
    <w:rsid w:val="00DC5C4C"/>
    <w:pPr>
      <w:suppressAutoHyphens/>
      <w:spacing w:after="0" w:line="240" w:lineRule="auto"/>
      <w:jc w:val="center"/>
    </w:pPr>
    <w:rPr>
      <w:rFonts w:ascii="Times New Roman" w:eastAsia="Times New Roman" w:hAnsi="Times New Roman" w:cs="Times New Roman"/>
      <w:b/>
      <w:sz w:val="24"/>
      <w:szCs w:val="20"/>
    </w:rPr>
  </w:style>
  <w:style w:type="paragraph" w:customStyle="1" w:styleId="Titredetablejuridique">
    <w:name w:val="Titre de table juridique"/>
    <w:basedOn w:val="Normal"/>
    <w:rsid w:val="00DC5C4C"/>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rPr>
  </w:style>
  <w:style w:type="paragraph" w:customStyle="1" w:styleId="Pucea">
    <w:name w:val="Puce a"/>
    <w:basedOn w:val="Normal"/>
    <w:rsid w:val="00DC5C4C"/>
    <w:pPr>
      <w:widowControl w:val="0"/>
      <w:numPr>
        <w:numId w:val="14"/>
      </w:numPr>
      <w:spacing w:before="60" w:after="60" w:line="240" w:lineRule="auto"/>
      <w:jc w:val="both"/>
    </w:pPr>
    <w:rPr>
      <w:rFonts w:ascii="Arial" w:eastAsia="Times New Roman" w:hAnsi="Arial" w:cs="Arial"/>
      <w:sz w:val="20"/>
      <w:szCs w:val="20"/>
    </w:rPr>
  </w:style>
  <w:style w:type="paragraph" w:customStyle="1" w:styleId="Tiret">
    <w:name w:val="Tiret"/>
    <w:basedOn w:val="Normal"/>
    <w:rsid w:val="00DC5C4C"/>
    <w:pPr>
      <w:widowControl w:val="0"/>
      <w:numPr>
        <w:ilvl w:val="3"/>
      </w:numPr>
      <w:tabs>
        <w:tab w:val="left" w:pos="1701"/>
      </w:tabs>
      <w:spacing w:after="60" w:line="240" w:lineRule="auto"/>
      <w:ind w:left="1701" w:hanging="425"/>
      <w:outlineLvl w:val="3"/>
    </w:pPr>
    <w:rPr>
      <w:rFonts w:ascii="Arial" w:eastAsia="Times New Roman" w:hAnsi="Arial" w:cs="Arial"/>
      <w:bCs/>
      <w:sz w:val="20"/>
      <w:szCs w:val="20"/>
    </w:rPr>
  </w:style>
  <w:style w:type="paragraph" w:customStyle="1" w:styleId="Corpsdetexte1a">
    <w:name w:val="Corps de texte 1a"/>
    <w:basedOn w:val="Normal"/>
    <w:rsid w:val="00DC5C4C"/>
    <w:pPr>
      <w:widowControl w:val="0"/>
      <w:tabs>
        <w:tab w:val="left" w:pos="851"/>
      </w:tabs>
      <w:spacing w:before="120" w:after="60" w:line="240" w:lineRule="auto"/>
      <w:ind w:left="851" w:hanging="284"/>
      <w:jc w:val="both"/>
    </w:pPr>
    <w:rPr>
      <w:rFonts w:ascii="Arial" w:eastAsia="Times New Roman" w:hAnsi="Arial" w:cs="Times New Roman"/>
      <w:sz w:val="20"/>
      <w:szCs w:val="20"/>
    </w:rPr>
  </w:style>
  <w:style w:type="character" w:customStyle="1" w:styleId="CarCar7">
    <w:name w:val="Car Car7"/>
    <w:basedOn w:val="Policepardfaut"/>
    <w:semiHidden/>
    <w:rsid w:val="00DC5C4C"/>
    <w:rPr>
      <w:b/>
      <w:bCs/>
      <w:sz w:val="24"/>
      <w:lang w:val="en-GB" w:eastAsia="fr-FR" w:bidi="ar-SA"/>
    </w:rPr>
  </w:style>
  <w:style w:type="paragraph" w:customStyle="1" w:styleId="arial">
    <w:name w:val="arial"/>
    <w:basedOn w:val="Normal"/>
    <w:rsid w:val="00DC5C4C"/>
    <w:pPr>
      <w:spacing w:after="0" w:line="240" w:lineRule="auto"/>
      <w:jc w:val="both"/>
    </w:pPr>
    <w:rPr>
      <w:rFonts w:ascii="Arial" w:eastAsia="Times New Roman" w:hAnsi="Arial" w:cs="Arial"/>
      <w:sz w:val="24"/>
      <w:szCs w:val="24"/>
      <w:lang w:val="fr-CM"/>
    </w:rPr>
  </w:style>
  <w:style w:type="paragraph" w:customStyle="1" w:styleId="Paragraphedeliste2">
    <w:name w:val="Paragraphe de liste2"/>
    <w:basedOn w:val="Normal"/>
    <w:qFormat/>
    <w:rsid w:val="00DC5C4C"/>
    <w:pPr>
      <w:ind w:left="720"/>
      <w:contextualSpacing/>
    </w:pPr>
    <w:rPr>
      <w:rFonts w:ascii="Calibri" w:eastAsia="Calibri" w:hAnsi="Calibri" w:cs="Times New Roman"/>
      <w:lang w:val="en-US"/>
    </w:rPr>
  </w:style>
  <w:style w:type="character" w:customStyle="1" w:styleId="Fort">
    <w:name w:val="Fort"/>
    <w:rsid w:val="00DC5C4C"/>
    <w:rPr>
      <w:b/>
    </w:rPr>
  </w:style>
  <w:style w:type="numbering" w:customStyle="1" w:styleId="NoList1">
    <w:name w:val="No List1"/>
    <w:next w:val="Aucuneliste"/>
    <w:semiHidden/>
    <w:unhideWhenUsed/>
    <w:rsid w:val="00DC5C4C"/>
  </w:style>
  <w:style w:type="paragraph" w:customStyle="1" w:styleId="font5">
    <w:name w:val="font5"/>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DC5C4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DC5C4C"/>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DC5C4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DC5C4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DC5C4C"/>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DC5C4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DC5C4C"/>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DC5C4C"/>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DC5C4C"/>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DC5C4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DC5C4C"/>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DC5C4C"/>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DC5C4C"/>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DC5C4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DC5C4C"/>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DC5C4C"/>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DC5C4C"/>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DC5C4C"/>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DC5C4C"/>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DC5C4C"/>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DC5C4C"/>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DC5C4C"/>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DC5C4C"/>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DC5C4C"/>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DC5C4C"/>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DC5C4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DC5C4C"/>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DC5C4C"/>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DC5C4C"/>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DC5C4C"/>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DC5C4C"/>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DC5C4C"/>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DC5C4C"/>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DC5C4C"/>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DC5C4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DC5C4C"/>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DC5C4C"/>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DC5C4C"/>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DC5C4C"/>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DC5C4C"/>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DC5C4C"/>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DC5C4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DC5C4C"/>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DC5C4C"/>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DC5C4C"/>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DC5C4C"/>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DC5C4C"/>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DC5C4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DC5C4C"/>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DC5C4C"/>
  </w:style>
  <w:style w:type="character" w:customStyle="1" w:styleId="editsection">
    <w:name w:val="editsection"/>
    <w:basedOn w:val="Policepardfaut"/>
    <w:rsid w:val="00DC5C4C"/>
  </w:style>
  <w:style w:type="character" w:customStyle="1" w:styleId="bloctexteagrasbleu">
    <w:name w:val="bloc_texteagrasbleu"/>
    <w:basedOn w:val="Policepardfaut"/>
    <w:rsid w:val="00DC5C4C"/>
  </w:style>
  <w:style w:type="character" w:styleId="lev">
    <w:name w:val="Strong"/>
    <w:basedOn w:val="Policepardfaut"/>
    <w:qFormat/>
    <w:rsid w:val="00DC5C4C"/>
    <w:rPr>
      <w:b/>
      <w:bCs/>
    </w:rPr>
  </w:style>
  <w:style w:type="paragraph" w:customStyle="1" w:styleId="TIRETS">
    <w:name w:val="TIRETS"/>
    <w:basedOn w:val="Normal"/>
    <w:rsid w:val="00DC5C4C"/>
    <w:pPr>
      <w:numPr>
        <w:ilvl w:val="1"/>
        <w:numId w:val="15"/>
      </w:numPr>
      <w:spacing w:after="120" w:line="240" w:lineRule="auto"/>
      <w:jc w:val="both"/>
    </w:pPr>
    <w:rPr>
      <w:rFonts w:ascii="Arial" w:eastAsia="Times New Roman" w:hAnsi="Arial" w:cs="Arial"/>
      <w:sz w:val="24"/>
      <w:szCs w:val="20"/>
    </w:rPr>
  </w:style>
  <w:style w:type="paragraph" w:customStyle="1" w:styleId="CORPSAAO">
    <w:name w:val="CORPS AAO"/>
    <w:basedOn w:val="Normal"/>
    <w:link w:val="CORPSAAOCar"/>
    <w:rsid w:val="00DC5C4C"/>
    <w:pPr>
      <w:spacing w:after="120" w:line="240" w:lineRule="auto"/>
      <w:ind w:firstLine="601"/>
      <w:jc w:val="both"/>
    </w:pPr>
    <w:rPr>
      <w:rFonts w:ascii="Gill Sans MT" w:eastAsia="Times New Roman" w:hAnsi="Gill Sans MT" w:cs="Times New Roman"/>
      <w:sz w:val="24"/>
      <w:szCs w:val="20"/>
    </w:rPr>
  </w:style>
  <w:style w:type="character" w:customStyle="1" w:styleId="CORPSAAOCar">
    <w:name w:val="CORPS AAO Car"/>
    <w:basedOn w:val="Policepardfaut"/>
    <w:link w:val="CORPSAAO"/>
    <w:locked/>
    <w:rsid w:val="00DC5C4C"/>
    <w:rPr>
      <w:rFonts w:ascii="Gill Sans MT" w:eastAsia="Times New Roman" w:hAnsi="Gill Sans MT" w:cs="Times New Roman"/>
      <w:sz w:val="24"/>
      <w:szCs w:val="20"/>
      <w:lang w:eastAsia="fr-FR"/>
    </w:rPr>
  </w:style>
  <w:style w:type="paragraph" w:customStyle="1" w:styleId="Titre1">
    <w:name w:val="Titre1"/>
    <w:basedOn w:val="Normal"/>
    <w:rsid w:val="00DC5C4C"/>
    <w:pPr>
      <w:numPr>
        <w:ilvl w:val="1"/>
        <w:numId w:val="16"/>
      </w:numPr>
      <w:spacing w:after="0" w:line="240" w:lineRule="auto"/>
      <w:jc w:val="center"/>
    </w:pPr>
    <w:rPr>
      <w:rFonts w:ascii="Times New Roman" w:eastAsia="Times New Roman" w:hAnsi="Times New Roman" w:cs="Times New Roman"/>
      <w:sz w:val="24"/>
      <w:szCs w:val="20"/>
    </w:rPr>
  </w:style>
  <w:style w:type="character" w:customStyle="1" w:styleId="CorpsdetexteCar1">
    <w:name w:val="Corps de texte Car1"/>
    <w:aliases w:val="CORPS CCTP Car1"/>
    <w:basedOn w:val="Policepardfaut"/>
    <w:locked/>
    <w:rsid w:val="00DC5C4C"/>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DC5C4C"/>
    <w:rPr>
      <w:rFonts w:ascii="Corbel" w:hAnsi="Corbel"/>
      <w:caps/>
    </w:rPr>
  </w:style>
  <w:style w:type="character" w:customStyle="1" w:styleId="StyleCORPSAAOToutenmajusculeCar">
    <w:name w:val="Style CORPS AAO + Tout en majuscule Car"/>
    <w:basedOn w:val="CORPSAAOCar"/>
    <w:link w:val="StyleCORPSAAOToutenmajuscule"/>
    <w:locked/>
    <w:rsid w:val="00DC5C4C"/>
    <w:rPr>
      <w:rFonts w:ascii="Corbel" w:eastAsia="Times New Roman" w:hAnsi="Corbel" w:cs="Times New Roman"/>
      <w:caps/>
      <w:sz w:val="24"/>
      <w:szCs w:val="20"/>
      <w:lang w:eastAsia="fr-FR"/>
    </w:rPr>
  </w:style>
  <w:style w:type="paragraph" w:customStyle="1" w:styleId="TRGAO1">
    <w:name w:val="TRGAO1"/>
    <w:basedOn w:val="Normal"/>
    <w:rsid w:val="00DC5C4C"/>
    <w:pPr>
      <w:pBdr>
        <w:bar w:val="single" w:sz="4" w:color="auto"/>
      </w:pBdr>
      <w:spacing w:before="240" w:after="0" w:line="240" w:lineRule="auto"/>
      <w:ind w:firstLine="709"/>
    </w:pPr>
    <w:rPr>
      <w:rFonts w:ascii="Broadband ICG" w:eastAsia="Times New Roman" w:hAnsi="Broadband ICG" w:cs="Times New Roman"/>
      <w:sz w:val="24"/>
      <w:szCs w:val="20"/>
    </w:rPr>
  </w:style>
  <w:style w:type="paragraph" w:customStyle="1" w:styleId="CORPSRGAO">
    <w:name w:val="CORPS RGAO"/>
    <w:basedOn w:val="Normal"/>
    <w:rsid w:val="00DC5C4C"/>
    <w:pPr>
      <w:pBdr>
        <w:bar w:val="single" w:sz="4" w:color="auto"/>
      </w:pBdr>
      <w:spacing w:after="240" w:line="240" w:lineRule="auto"/>
      <w:ind w:left="567" w:firstLine="709"/>
      <w:jc w:val="both"/>
    </w:pPr>
    <w:rPr>
      <w:rFonts w:ascii="Goudy Old Style" w:eastAsia="Times New Roman" w:hAnsi="Goudy Old Style" w:cs="Times New Roman"/>
      <w:sz w:val="24"/>
      <w:szCs w:val="20"/>
    </w:rPr>
  </w:style>
  <w:style w:type="paragraph" w:customStyle="1" w:styleId="TRGAO0">
    <w:name w:val="TRGAO0"/>
    <w:basedOn w:val="Normal"/>
    <w:rsid w:val="00DC5C4C"/>
    <w:pPr>
      <w:pBdr>
        <w:bar w:val="single" w:sz="4" w:color="auto"/>
      </w:pBdr>
      <w:spacing w:before="240" w:after="240" w:line="240" w:lineRule="auto"/>
      <w:jc w:val="center"/>
    </w:pPr>
    <w:rPr>
      <w:rFonts w:ascii="Balloon Extra" w:eastAsia="Times New Roman" w:hAnsi="Balloon Extra" w:cs="Times New Roman"/>
      <w:sz w:val="32"/>
      <w:szCs w:val="32"/>
    </w:rPr>
  </w:style>
  <w:style w:type="paragraph" w:customStyle="1" w:styleId="TITREDAO1">
    <w:name w:val="TITREDAO1"/>
    <w:basedOn w:val="Normal"/>
    <w:next w:val="Corpsdetexte"/>
    <w:rsid w:val="00DC5C4C"/>
    <w:pPr>
      <w:spacing w:after="0" w:line="240" w:lineRule="auto"/>
      <w:jc w:val="center"/>
    </w:pPr>
    <w:rPr>
      <w:rFonts w:ascii="African" w:eastAsia="Times New Roman" w:hAnsi="African" w:cs="Times New Roman"/>
      <w:b/>
      <w:bCs/>
      <w:sz w:val="48"/>
      <w:szCs w:val="20"/>
    </w:rPr>
  </w:style>
  <w:style w:type="paragraph" w:customStyle="1" w:styleId="TITRE11">
    <w:name w:val="TITRE 1"/>
    <w:basedOn w:val="Normal"/>
    <w:link w:val="TITRE1Car0"/>
    <w:rsid w:val="00DC5C4C"/>
    <w:pPr>
      <w:spacing w:after="240" w:line="480" w:lineRule="auto"/>
      <w:jc w:val="center"/>
      <w:outlineLvl w:val="0"/>
    </w:pPr>
    <w:rPr>
      <w:rFonts w:ascii="Zurich XBlk BT" w:eastAsia="Times New Roman" w:hAnsi="Zurich XBlk BT" w:cs="Times New Roman"/>
      <w:b/>
      <w:caps/>
      <w:sz w:val="28"/>
      <w:szCs w:val="20"/>
    </w:rPr>
  </w:style>
  <w:style w:type="character" w:customStyle="1" w:styleId="TITRE1Car0">
    <w:name w:val="TITRE 1 Car"/>
    <w:basedOn w:val="Policepardfaut"/>
    <w:link w:val="TITRE11"/>
    <w:locked/>
    <w:rsid w:val="00DC5C4C"/>
    <w:rPr>
      <w:rFonts w:ascii="Zurich XBlk BT" w:eastAsia="Times New Roman" w:hAnsi="Zurich XBlk BT" w:cs="Times New Roman"/>
      <w:b/>
      <w:caps/>
      <w:sz w:val="28"/>
      <w:szCs w:val="20"/>
      <w:lang w:eastAsia="fr-FR"/>
    </w:rPr>
  </w:style>
  <w:style w:type="paragraph" w:customStyle="1" w:styleId="CORPSCCAP">
    <w:name w:val="CORPS CCAP"/>
    <w:basedOn w:val="Normal"/>
    <w:rsid w:val="00DC5C4C"/>
    <w:pPr>
      <w:spacing w:after="240" w:line="240" w:lineRule="auto"/>
      <w:ind w:left="680" w:firstLine="709"/>
      <w:jc w:val="both"/>
    </w:pPr>
    <w:rPr>
      <w:rFonts w:ascii="Gill Sans MT" w:eastAsia="Times New Roman" w:hAnsi="Gill Sans MT" w:cs="Tahoma"/>
      <w:sz w:val="24"/>
      <w:szCs w:val="26"/>
    </w:rPr>
  </w:style>
  <w:style w:type="paragraph" w:customStyle="1" w:styleId="TITRE2CCAP">
    <w:name w:val="TITRE2CCAP"/>
    <w:basedOn w:val="Normal"/>
    <w:rsid w:val="00DC5C4C"/>
    <w:pPr>
      <w:spacing w:before="120" w:after="0" w:line="240" w:lineRule="auto"/>
      <w:ind w:firstLine="709"/>
      <w:jc w:val="both"/>
    </w:pPr>
    <w:rPr>
      <w:rFonts w:ascii="Tahoma" w:eastAsia="Times New Roman" w:hAnsi="Tahoma" w:cs="Tahoma"/>
      <w:b/>
      <w:sz w:val="24"/>
      <w:szCs w:val="26"/>
    </w:rPr>
  </w:style>
  <w:style w:type="paragraph" w:customStyle="1" w:styleId="CORPSL-C">
    <w:name w:val="CORPS L-C"/>
    <w:basedOn w:val="Normal"/>
    <w:rsid w:val="00DC5C4C"/>
    <w:pPr>
      <w:spacing w:after="120" w:line="240" w:lineRule="auto"/>
      <w:ind w:left="709" w:firstLine="567"/>
      <w:jc w:val="both"/>
    </w:pPr>
    <w:rPr>
      <w:rFonts w:ascii="Gill Sans MT" w:eastAsia="Times New Roman" w:hAnsi="Gill Sans MT" w:cs="Times New Roman"/>
      <w:sz w:val="24"/>
      <w:szCs w:val="20"/>
    </w:rPr>
  </w:style>
  <w:style w:type="paragraph" w:customStyle="1" w:styleId="TITRE1CCAP">
    <w:name w:val="TITRE1CCAP"/>
    <w:basedOn w:val="Style1"/>
    <w:rsid w:val="00DC5C4C"/>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DC5C4C"/>
    <w:pPr>
      <w:spacing w:after="240" w:line="240" w:lineRule="auto"/>
      <w:ind w:left="499" w:firstLine="902"/>
      <w:jc w:val="both"/>
    </w:pPr>
    <w:rPr>
      <w:rFonts w:ascii="Gill Sans MT" w:eastAsia="Times New Roman" w:hAnsi="Gill Sans MT" w:cs="Times New Roman"/>
      <w:sz w:val="24"/>
      <w:szCs w:val="20"/>
    </w:rPr>
  </w:style>
  <w:style w:type="paragraph" w:customStyle="1" w:styleId="CORPSCCTPBTC">
    <w:name w:val="CORPS CCTP BTC"/>
    <w:basedOn w:val="Normal"/>
    <w:rsid w:val="00DC5C4C"/>
    <w:pPr>
      <w:spacing w:before="120" w:after="120" w:line="240" w:lineRule="auto"/>
      <w:ind w:left="567" w:firstLine="709"/>
      <w:jc w:val="both"/>
    </w:pPr>
    <w:rPr>
      <w:rFonts w:ascii="Arial Narrow" w:eastAsia="Times New Roman" w:hAnsi="Arial Narrow" w:cs="Times New Roman"/>
      <w:sz w:val="24"/>
      <w:szCs w:val="20"/>
    </w:rPr>
  </w:style>
  <w:style w:type="paragraph" w:customStyle="1" w:styleId="TITRE1BTC">
    <w:name w:val="TITRE1 BTC"/>
    <w:basedOn w:val="Normal"/>
    <w:link w:val="TITRE1BTCCar"/>
    <w:rsid w:val="00DC5C4C"/>
    <w:pPr>
      <w:spacing w:before="240" w:after="240" w:line="360" w:lineRule="auto"/>
      <w:ind w:left="567" w:firstLine="709"/>
      <w:jc w:val="both"/>
    </w:pPr>
    <w:rPr>
      <w:rFonts w:ascii="BinnerD" w:eastAsia="Times New Roman" w:hAnsi="BinnerD" w:cs="Times New Roman"/>
      <w:b/>
      <w:bCs/>
      <w:sz w:val="24"/>
      <w:szCs w:val="20"/>
      <w:u w:val="single"/>
    </w:rPr>
  </w:style>
  <w:style w:type="character" w:customStyle="1" w:styleId="TITRE1BTCCar">
    <w:name w:val="TITRE1 BTC Car"/>
    <w:basedOn w:val="Policepardfaut"/>
    <w:link w:val="TITRE1BTC"/>
    <w:locked/>
    <w:rsid w:val="00DC5C4C"/>
    <w:rPr>
      <w:rFonts w:ascii="BinnerD" w:eastAsia="Times New Roman" w:hAnsi="BinnerD" w:cs="Times New Roman"/>
      <w:b/>
      <w:bCs/>
      <w:sz w:val="24"/>
      <w:szCs w:val="20"/>
      <w:u w:val="single"/>
      <w:lang w:eastAsia="fr-FR"/>
    </w:rPr>
  </w:style>
  <w:style w:type="paragraph" w:customStyle="1" w:styleId="TITRE3BTC">
    <w:name w:val="TITRE3 BTC"/>
    <w:basedOn w:val="Titre10"/>
    <w:rsid w:val="00DC5C4C"/>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DC5C4C"/>
    <w:pPr>
      <w:spacing w:after="0" w:line="240" w:lineRule="auto"/>
      <w:jc w:val="both"/>
    </w:pPr>
    <w:rPr>
      <w:rFonts w:ascii="Bauhaus 93" w:eastAsia="Times New Roman" w:hAnsi="Bauhaus 93" w:cs="Times New Roman"/>
      <w:b/>
      <w:sz w:val="24"/>
      <w:szCs w:val="20"/>
    </w:rPr>
  </w:style>
  <w:style w:type="paragraph" w:customStyle="1" w:styleId="CCTP">
    <w:name w:val="CCTP"/>
    <w:basedOn w:val="Corpsdetexte"/>
    <w:link w:val="CCTPCar"/>
    <w:rsid w:val="00DC5C4C"/>
    <w:pPr>
      <w:spacing w:after="240"/>
      <w:ind w:left="851" w:firstLine="851"/>
    </w:pPr>
    <w:rPr>
      <w:rFonts w:ascii="AlbertaExtralight" w:hAnsi="AlbertaExtralight"/>
      <w:sz w:val="24"/>
    </w:rPr>
  </w:style>
  <w:style w:type="character" w:customStyle="1" w:styleId="CCTPCar">
    <w:name w:val="CCTP Car"/>
    <w:basedOn w:val="CorpsdetexteCar"/>
    <w:link w:val="CCTP"/>
    <w:locked/>
    <w:rsid w:val="00DC5C4C"/>
    <w:rPr>
      <w:rFonts w:ascii="AlbertaExtralight" w:eastAsia="Times New Roman" w:hAnsi="AlbertaExtralight" w:cs="Times New Roman"/>
      <w:sz w:val="24"/>
      <w:szCs w:val="20"/>
      <w:lang w:eastAsia="fr-FR"/>
    </w:rPr>
  </w:style>
  <w:style w:type="paragraph" w:customStyle="1" w:styleId="TITRE12">
    <w:name w:val="TITRE1"/>
    <w:basedOn w:val="Normal"/>
    <w:rsid w:val="00DC5C4C"/>
    <w:pPr>
      <w:spacing w:after="240" w:line="240" w:lineRule="auto"/>
      <w:jc w:val="center"/>
    </w:pPr>
    <w:rPr>
      <w:rFonts w:ascii="Traffic" w:eastAsia="Times New Roman" w:hAnsi="Traffic" w:cs="Times New Roman"/>
      <w:caps/>
      <w:sz w:val="24"/>
      <w:szCs w:val="20"/>
    </w:rPr>
  </w:style>
  <w:style w:type="paragraph" w:customStyle="1" w:styleId="MAD">
    <w:name w:val="MAD"/>
    <w:basedOn w:val="TITRE11"/>
    <w:rsid w:val="00DC5C4C"/>
    <w:pPr>
      <w:spacing w:line="240" w:lineRule="auto"/>
    </w:pPr>
  </w:style>
  <w:style w:type="character" w:styleId="Marquedecommentaire">
    <w:name w:val="annotation reference"/>
    <w:semiHidden/>
    <w:rsid w:val="00DC5C4C"/>
    <w:rPr>
      <w:sz w:val="16"/>
      <w:szCs w:val="16"/>
    </w:rPr>
  </w:style>
  <w:style w:type="character" w:customStyle="1" w:styleId="guryn">
    <w:name w:val="guryn"/>
    <w:semiHidden/>
    <w:rsid w:val="00DC5C4C"/>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DC5C4C"/>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DC5C4C"/>
    <w:pPr>
      <w:ind w:left="720"/>
      <w:contextualSpacing/>
    </w:pPr>
    <w:rPr>
      <w:rFonts w:ascii="Calibri" w:eastAsia="Calibri" w:hAnsi="Calibri" w:cs="Times New Roman"/>
      <w:lang w:val="en-US"/>
    </w:rPr>
  </w:style>
  <w:style w:type="paragraph" w:styleId="Rvision">
    <w:name w:val="Revision"/>
    <w:rsid w:val="00DC5C4C"/>
    <w:pPr>
      <w:suppressAutoHyphens/>
      <w:autoSpaceDN w:val="0"/>
      <w:spacing w:after="0" w:line="240" w:lineRule="auto"/>
      <w:textAlignment w:val="baseline"/>
    </w:pPr>
    <w:rPr>
      <w:rFonts w:ascii="Times New Roman" w:eastAsia="Times New Roman" w:hAnsi="Times New Roman" w:cs="Times New Roman"/>
      <w:sz w:val="24"/>
      <w:szCs w:val="24"/>
    </w:rPr>
  </w:style>
  <w:style w:type="character" w:styleId="Numrodeligne">
    <w:name w:val="line number"/>
    <w:basedOn w:val="Policepardfaut"/>
    <w:rsid w:val="00DC5C4C"/>
  </w:style>
  <w:style w:type="paragraph" w:customStyle="1" w:styleId="TitrePieceDAO">
    <w:name w:val="TitrePieceDAO"/>
    <w:basedOn w:val="Paragraphedeliste"/>
    <w:rsid w:val="00DC5C4C"/>
    <w:pPr>
      <w:widowControl w:val="0"/>
      <w:numPr>
        <w:numId w:val="4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DC5C4C"/>
    <w:rPr>
      <w:rFonts w:ascii="Calibri" w:eastAsia="Calibri" w:hAnsi="Calibri"/>
      <w:sz w:val="22"/>
      <w:szCs w:val="22"/>
      <w:lang w:eastAsia="en-US"/>
    </w:rPr>
  </w:style>
  <w:style w:type="character" w:customStyle="1" w:styleId="TitrePieceDAOCar">
    <w:name w:val="TitrePieceDAO Car"/>
    <w:rsid w:val="00DC5C4C"/>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DC5C4C"/>
    <w:rPr>
      <w:sz w:val="24"/>
      <w:szCs w:val="24"/>
    </w:rPr>
  </w:style>
  <w:style w:type="numbering" w:customStyle="1" w:styleId="LFO19">
    <w:name w:val="LFO19"/>
    <w:basedOn w:val="Aucuneliste"/>
    <w:rsid w:val="00DC5C4C"/>
    <w:pPr>
      <w:numPr>
        <w:numId w:val="48"/>
      </w:numPr>
    </w:pPr>
  </w:style>
  <w:style w:type="paragraph" w:customStyle="1" w:styleId="p25">
    <w:name w:val="p25"/>
    <w:basedOn w:val="Normal"/>
    <w:rsid w:val="00DC5C4C"/>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0">
    <w:name w:val="heading 1"/>
    <w:aliases w:val="YAYA1"/>
    <w:basedOn w:val="Normal"/>
    <w:next w:val="Normal"/>
    <w:link w:val="Titre1Car"/>
    <w:qFormat/>
    <w:rsid w:val="00DC5C4C"/>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rPr>
  </w:style>
  <w:style w:type="paragraph" w:styleId="Titre2">
    <w:name w:val="heading 2"/>
    <w:aliases w:val="YAYA2"/>
    <w:basedOn w:val="Normal"/>
    <w:next w:val="Normal"/>
    <w:link w:val="Titre2Car"/>
    <w:uiPriority w:val="9"/>
    <w:unhideWhenUsed/>
    <w:qFormat/>
    <w:rsid w:val="00DC5C4C"/>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itre3">
    <w:name w:val="heading 3"/>
    <w:aliases w:val="YAYA3"/>
    <w:basedOn w:val="Normal"/>
    <w:next w:val="Normal"/>
    <w:link w:val="Titre3Car"/>
    <w:qFormat/>
    <w:rsid w:val="00DC5C4C"/>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rPr>
  </w:style>
  <w:style w:type="paragraph" w:styleId="Titre4">
    <w:name w:val="heading 4"/>
    <w:basedOn w:val="Normal"/>
    <w:next w:val="Normal"/>
    <w:link w:val="Titre4Car"/>
    <w:qFormat/>
    <w:rsid w:val="00DC5C4C"/>
    <w:pPr>
      <w:keepNext/>
      <w:tabs>
        <w:tab w:val="left" w:pos="5940"/>
      </w:tabs>
      <w:spacing w:after="0" w:line="240" w:lineRule="auto"/>
      <w:jc w:val="both"/>
      <w:outlineLvl w:val="3"/>
    </w:pPr>
    <w:rPr>
      <w:rFonts w:ascii="Times New Roman" w:eastAsia="Times New Roman" w:hAnsi="Times New Roman" w:cs="Times New Roman"/>
      <w:b/>
      <w:color w:val="000000"/>
      <w:sz w:val="24"/>
      <w:szCs w:val="24"/>
    </w:rPr>
  </w:style>
  <w:style w:type="paragraph" w:styleId="Titre5">
    <w:name w:val="heading 5"/>
    <w:basedOn w:val="Normal"/>
    <w:next w:val="Normal"/>
    <w:link w:val="Titre5Car"/>
    <w:qFormat/>
    <w:rsid w:val="00DC5C4C"/>
    <w:pPr>
      <w:keepNext/>
      <w:tabs>
        <w:tab w:val="left" w:pos="4640"/>
      </w:tabs>
      <w:spacing w:after="0" w:line="240" w:lineRule="auto"/>
      <w:jc w:val="both"/>
      <w:outlineLvl w:val="4"/>
    </w:pPr>
    <w:rPr>
      <w:rFonts w:ascii="Times New Roman" w:eastAsia="Times New Roman" w:hAnsi="Times New Roman" w:cs="Times New Roman"/>
      <w:b/>
      <w:bCs/>
      <w:color w:val="000000"/>
      <w:sz w:val="28"/>
      <w:szCs w:val="24"/>
    </w:rPr>
  </w:style>
  <w:style w:type="paragraph" w:styleId="Titre6">
    <w:name w:val="heading 6"/>
    <w:basedOn w:val="Normal"/>
    <w:next w:val="Normal"/>
    <w:link w:val="Titre6Car"/>
    <w:qFormat/>
    <w:rsid w:val="00DC5C4C"/>
    <w:pPr>
      <w:keepNext/>
      <w:spacing w:after="0" w:line="240" w:lineRule="auto"/>
      <w:outlineLvl w:val="5"/>
    </w:pPr>
    <w:rPr>
      <w:rFonts w:ascii="Times New Roman" w:eastAsia="Times New Roman" w:hAnsi="Times New Roman" w:cs="Times New Roman"/>
      <w:color w:val="000000"/>
      <w:sz w:val="28"/>
      <w:szCs w:val="24"/>
    </w:rPr>
  </w:style>
  <w:style w:type="paragraph" w:styleId="Titre7">
    <w:name w:val="heading 7"/>
    <w:basedOn w:val="Normal"/>
    <w:next w:val="Normal"/>
    <w:link w:val="Titre7Car"/>
    <w:unhideWhenUsed/>
    <w:qFormat/>
    <w:rsid w:val="00DC5C4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DC5C4C"/>
    <w:pPr>
      <w:keepNext/>
      <w:spacing w:after="0" w:line="240" w:lineRule="auto"/>
      <w:jc w:val="both"/>
      <w:outlineLvl w:val="7"/>
    </w:pPr>
    <w:rPr>
      <w:rFonts w:ascii="Times New Roman" w:eastAsia="Times New Roman" w:hAnsi="Times New Roman" w:cs="Times New Roman"/>
      <w:color w:val="000000"/>
      <w:sz w:val="28"/>
      <w:szCs w:val="24"/>
    </w:rPr>
  </w:style>
  <w:style w:type="paragraph" w:styleId="Titre9">
    <w:name w:val="heading 9"/>
    <w:basedOn w:val="Normal"/>
    <w:next w:val="Normal"/>
    <w:link w:val="Titre9Car"/>
    <w:qFormat/>
    <w:rsid w:val="00DC5C4C"/>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DC5C4C"/>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DC5C4C"/>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DC5C4C"/>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DC5C4C"/>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DC5C4C"/>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DC5C4C"/>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DC5C4C"/>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DC5C4C"/>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DC5C4C"/>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DC5C4C"/>
    <w:pPr>
      <w:tabs>
        <w:tab w:val="center" w:pos="4536"/>
        <w:tab w:val="right" w:pos="9072"/>
      </w:tabs>
      <w:spacing w:after="0" w:line="240" w:lineRule="auto"/>
    </w:pPr>
  </w:style>
  <w:style w:type="character" w:customStyle="1" w:styleId="En-tteCar">
    <w:name w:val="En-tête Car"/>
    <w:basedOn w:val="Policepardfaut"/>
    <w:link w:val="En-tte"/>
    <w:rsid w:val="00DC5C4C"/>
  </w:style>
  <w:style w:type="paragraph" w:styleId="Pieddepage">
    <w:name w:val="footer"/>
    <w:basedOn w:val="Normal"/>
    <w:link w:val="PieddepageCar"/>
    <w:uiPriority w:val="99"/>
    <w:unhideWhenUsed/>
    <w:rsid w:val="00DC5C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5C4C"/>
  </w:style>
  <w:style w:type="paragraph" w:styleId="Textedebulles">
    <w:name w:val="Balloon Text"/>
    <w:basedOn w:val="Normal"/>
    <w:link w:val="TextedebullesCar"/>
    <w:unhideWhenUsed/>
    <w:rsid w:val="00DC5C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DC5C4C"/>
    <w:rPr>
      <w:rFonts w:ascii="Tahoma" w:hAnsi="Tahoma" w:cs="Tahoma"/>
      <w:sz w:val="16"/>
      <w:szCs w:val="16"/>
    </w:rPr>
  </w:style>
  <w:style w:type="paragraph" w:styleId="Corpsdetexte">
    <w:name w:val="Body Text"/>
    <w:aliases w:val="CORPS CCTP"/>
    <w:basedOn w:val="Normal"/>
    <w:link w:val="CorpsdetexteCar"/>
    <w:rsid w:val="00DC5C4C"/>
    <w:pPr>
      <w:spacing w:after="0" w:line="240" w:lineRule="auto"/>
      <w:jc w:val="both"/>
    </w:pPr>
    <w:rPr>
      <w:rFonts w:ascii="Times New Roman" w:eastAsia="Times New Roman" w:hAnsi="Times New Roman" w:cs="Times New Roman"/>
      <w:sz w:val="28"/>
      <w:szCs w:val="20"/>
    </w:rPr>
  </w:style>
  <w:style w:type="character" w:customStyle="1" w:styleId="CorpsdetexteCar">
    <w:name w:val="Corps de texte Car"/>
    <w:aliases w:val="CORPS CCTP Car"/>
    <w:basedOn w:val="Policepardfaut"/>
    <w:link w:val="Corpsdetexte"/>
    <w:rsid w:val="00DC5C4C"/>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DC5C4C"/>
    <w:pPr>
      <w:spacing w:after="120" w:line="480" w:lineRule="auto"/>
    </w:pPr>
  </w:style>
  <w:style w:type="character" w:customStyle="1" w:styleId="Corpsdetexte2Car">
    <w:name w:val="Corps de texte 2 Car"/>
    <w:basedOn w:val="Policepardfaut"/>
    <w:link w:val="Corpsdetexte2"/>
    <w:rsid w:val="00DC5C4C"/>
  </w:style>
  <w:style w:type="paragraph" w:styleId="Paragraphedeliste">
    <w:name w:val="List Paragraph"/>
    <w:basedOn w:val="Normal"/>
    <w:uiPriority w:val="34"/>
    <w:qFormat/>
    <w:rsid w:val="00DC5C4C"/>
    <w:pPr>
      <w:spacing w:after="0" w:line="240" w:lineRule="auto"/>
      <w:ind w:left="720"/>
      <w:contextualSpacing/>
    </w:pPr>
    <w:rPr>
      <w:rFonts w:ascii="Times New Roman" w:eastAsia="Times New Roman" w:hAnsi="Times New Roman" w:cs="Times New Roman"/>
      <w:sz w:val="24"/>
      <w:szCs w:val="24"/>
    </w:rPr>
  </w:style>
  <w:style w:type="paragraph" w:customStyle="1" w:styleId="CM99">
    <w:name w:val="CM99"/>
    <w:basedOn w:val="Normal"/>
    <w:next w:val="Normal"/>
    <w:rsid w:val="00DC5C4C"/>
    <w:pPr>
      <w:widowControl w:val="0"/>
      <w:autoSpaceDE w:val="0"/>
      <w:autoSpaceDN w:val="0"/>
      <w:adjustRightInd w:val="0"/>
      <w:spacing w:after="273" w:line="240" w:lineRule="auto"/>
    </w:pPr>
    <w:rPr>
      <w:rFonts w:ascii="Helvetica" w:eastAsia="Times New Roman" w:hAnsi="Helvetica" w:cs="Helvetica"/>
      <w:sz w:val="24"/>
      <w:szCs w:val="24"/>
    </w:rPr>
  </w:style>
  <w:style w:type="table" w:styleId="Grilledutableau">
    <w:name w:val="Table Grid"/>
    <w:basedOn w:val="TableauNormal"/>
    <w:uiPriority w:val="59"/>
    <w:rsid w:val="00DC5C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DC5C4C"/>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DC5C4C"/>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iPriority w:val="39"/>
    <w:unhideWhenUsed/>
    <w:qFormat/>
    <w:rsid w:val="00DC5C4C"/>
    <w:pPr>
      <w:spacing w:after="0"/>
      <w:jc w:val="center"/>
    </w:pPr>
    <w:rPr>
      <w:rFonts w:ascii="Times New Roman" w:hAnsi="Times New Roman" w:cs="Times New Roman"/>
      <w:noProof/>
    </w:rPr>
  </w:style>
  <w:style w:type="character" w:styleId="Lienhypertexte">
    <w:name w:val="Hyperlink"/>
    <w:basedOn w:val="Policepardfaut"/>
    <w:uiPriority w:val="99"/>
    <w:unhideWhenUsed/>
    <w:rsid w:val="00DC5C4C"/>
    <w:rPr>
      <w:color w:val="0000FF" w:themeColor="hyperlink"/>
      <w:u w:val="single"/>
    </w:rPr>
  </w:style>
  <w:style w:type="character" w:styleId="Numrodepage">
    <w:name w:val="page number"/>
    <w:basedOn w:val="Policepardfaut"/>
    <w:rsid w:val="00DC5C4C"/>
  </w:style>
  <w:style w:type="paragraph" w:styleId="Corpsdetexte3">
    <w:name w:val="Body Text 3"/>
    <w:basedOn w:val="Normal"/>
    <w:link w:val="Corpsdetexte3Car"/>
    <w:uiPriority w:val="99"/>
    <w:rsid w:val="00DC5C4C"/>
    <w:pPr>
      <w:tabs>
        <w:tab w:val="left" w:leader="dot" w:pos="3060"/>
      </w:tabs>
      <w:spacing w:after="0" w:line="360" w:lineRule="auto"/>
    </w:pPr>
    <w:rPr>
      <w:rFonts w:ascii="Times New Roman" w:eastAsia="Times New Roman" w:hAnsi="Times New Roman" w:cs="Times New Roman"/>
      <w:b/>
      <w:bCs/>
      <w:color w:val="000000"/>
      <w:sz w:val="28"/>
      <w:szCs w:val="24"/>
    </w:rPr>
  </w:style>
  <w:style w:type="character" w:customStyle="1" w:styleId="Corpsdetexte3Car">
    <w:name w:val="Corps de texte 3 Car"/>
    <w:basedOn w:val="Policepardfaut"/>
    <w:link w:val="Corpsdetexte3"/>
    <w:uiPriority w:val="99"/>
    <w:rsid w:val="00DC5C4C"/>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DC5C4C"/>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rPr>
  </w:style>
  <w:style w:type="character" w:customStyle="1" w:styleId="RetraitcorpsdetexteCar">
    <w:name w:val="Retrait corps de texte Car"/>
    <w:basedOn w:val="Policepardfaut"/>
    <w:link w:val="Retraitcorpsdetexte"/>
    <w:rsid w:val="00DC5C4C"/>
    <w:rPr>
      <w:rFonts w:ascii="Times New Roman" w:eastAsia="Times New Roman" w:hAnsi="Times New Roman" w:cs="Times New Roman"/>
      <w:sz w:val="28"/>
      <w:szCs w:val="24"/>
      <w:lang w:eastAsia="fr-FR"/>
    </w:rPr>
  </w:style>
  <w:style w:type="paragraph" w:styleId="Normalcentr">
    <w:name w:val="Block Text"/>
    <w:basedOn w:val="Normal"/>
    <w:rsid w:val="00DC5C4C"/>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rPr>
  </w:style>
  <w:style w:type="paragraph" w:customStyle="1" w:styleId="Normalcentr1">
    <w:name w:val="Normal centré1"/>
    <w:basedOn w:val="Normal"/>
    <w:rsid w:val="00DC5C4C"/>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rPr>
  </w:style>
  <w:style w:type="paragraph" w:customStyle="1" w:styleId="Retraitcorpsdetexte21">
    <w:name w:val="Retrait corps de texte 21"/>
    <w:basedOn w:val="Normal"/>
    <w:rsid w:val="00DC5C4C"/>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paragraph" w:styleId="Liste2">
    <w:name w:val="List 2"/>
    <w:basedOn w:val="Normal"/>
    <w:rsid w:val="00DC5C4C"/>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rPr>
  </w:style>
  <w:style w:type="paragraph" w:styleId="Liste4">
    <w:name w:val="List 4"/>
    <w:basedOn w:val="Normal"/>
    <w:rsid w:val="00DC5C4C"/>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DC5C4C"/>
    <w:pPr>
      <w:spacing w:after="0" w:line="240" w:lineRule="auto"/>
      <w:ind w:left="705"/>
      <w:jc w:val="both"/>
    </w:pPr>
    <w:rPr>
      <w:rFonts w:ascii="Times New Roman" w:eastAsia="Times New Roman" w:hAnsi="Times New Roman" w:cs="Times New Roman"/>
      <w:color w:val="000000"/>
      <w:sz w:val="28"/>
      <w:szCs w:val="24"/>
    </w:rPr>
  </w:style>
  <w:style w:type="character" w:customStyle="1" w:styleId="Retraitcorpsdetexte3Car">
    <w:name w:val="Retrait corps de texte 3 Car"/>
    <w:basedOn w:val="Policepardfaut"/>
    <w:link w:val="Retraitcorpsdetexte3"/>
    <w:rsid w:val="00DC5C4C"/>
    <w:rPr>
      <w:rFonts w:ascii="Times New Roman" w:eastAsia="Times New Roman" w:hAnsi="Times New Roman" w:cs="Times New Roman"/>
      <w:color w:val="000000"/>
      <w:sz w:val="28"/>
      <w:szCs w:val="24"/>
      <w:lang w:eastAsia="fr-FR"/>
    </w:rPr>
  </w:style>
  <w:style w:type="paragraph" w:customStyle="1" w:styleId="I1">
    <w:name w:val="I.1"/>
    <w:basedOn w:val="Normal"/>
    <w:rsid w:val="00DC5C4C"/>
    <w:pPr>
      <w:spacing w:before="280" w:after="240" w:line="240" w:lineRule="auto"/>
      <w:ind w:left="1134"/>
    </w:pPr>
    <w:rPr>
      <w:rFonts w:ascii="CG Omega" w:eastAsia="Times New Roman" w:hAnsi="CG Omega" w:cs="Times New Roman"/>
      <w:b/>
      <w:smallCaps/>
      <w:sz w:val="28"/>
      <w:szCs w:val="20"/>
    </w:rPr>
  </w:style>
  <w:style w:type="paragraph" w:customStyle="1" w:styleId="TEXTE">
    <w:name w:val="TEXTE"/>
    <w:rsid w:val="00DC5C4C"/>
    <w:pPr>
      <w:spacing w:before="120" w:after="0" w:line="240" w:lineRule="auto"/>
      <w:ind w:firstLine="567"/>
      <w:jc w:val="both"/>
    </w:pPr>
    <w:rPr>
      <w:rFonts w:ascii="CG Times" w:eastAsia="Times New Roman" w:hAnsi="CG Times" w:cs="Times New Roman"/>
      <w:noProof/>
      <w:sz w:val="26"/>
      <w:szCs w:val="20"/>
    </w:rPr>
  </w:style>
  <w:style w:type="paragraph" w:styleId="NormalWeb">
    <w:name w:val="Normal (Web)"/>
    <w:basedOn w:val="Normal"/>
    <w:uiPriority w:val="99"/>
    <w:unhideWhenUsed/>
    <w:rsid w:val="00DC5C4C"/>
    <w:pPr>
      <w:spacing w:before="100" w:beforeAutospacing="1" w:after="100" w:afterAutospacing="1" w:line="240" w:lineRule="auto"/>
    </w:pPr>
    <w:rPr>
      <w:rFonts w:ascii="Verdana" w:eastAsia="Times New Roman" w:hAnsi="Verdana" w:cs="Times New Roman"/>
      <w:color w:val="000000"/>
      <w:sz w:val="13"/>
      <w:szCs w:val="13"/>
    </w:rPr>
  </w:style>
  <w:style w:type="paragraph" w:styleId="Titre">
    <w:name w:val="Title"/>
    <w:basedOn w:val="Normal"/>
    <w:next w:val="Normal"/>
    <w:link w:val="TitreCar"/>
    <w:qFormat/>
    <w:rsid w:val="00DC5C4C"/>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rsid w:val="00DC5C4C"/>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DC5C4C"/>
    <w:pPr>
      <w:spacing w:after="60" w:line="240" w:lineRule="auto"/>
      <w:jc w:val="center"/>
      <w:outlineLvl w:val="1"/>
    </w:pPr>
    <w:rPr>
      <w:rFonts w:ascii="Cambria" w:eastAsia="Times New Roman" w:hAnsi="Cambria" w:cs="Times New Roman"/>
      <w:sz w:val="24"/>
      <w:szCs w:val="24"/>
    </w:rPr>
  </w:style>
  <w:style w:type="character" w:customStyle="1" w:styleId="Sous-titreCar">
    <w:name w:val="Sous-titre Car"/>
    <w:aliases w:val="1.1 Car"/>
    <w:basedOn w:val="Policepardfaut"/>
    <w:link w:val="Sous-titre"/>
    <w:rsid w:val="00DC5C4C"/>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DC5C4C"/>
    <w:pPr>
      <w:spacing w:after="0" w:line="240" w:lineRule="auto"/>
      <w:ind w:left="240"/>
    </w:pPr>
    <w:rPr>
      <w:rFonts w:ascii="Calibri" w:eastAsia="Times New Roman" w:hAnsi="Calibri" w:cs="Times New Roman"/>
      <w:sz w:val="20"/>
      <w:szCs w:val="20"/>
    </w:rPr>
  </w:style>
  <w:style w:type="paragraph" w:styleId="TM4">
    <w:name w:val="toc 4"/>
    <w:basedOn w:val="Normal"/>
    <w:next w:val="Normal"/>
    <w:autoRedefine/>
    <w:uiPriority w:val="39"/>
    <w:rsid w:val="00DC5C4C"/>
    <w:pPr>
      <w:spacing w:after="0" w:line="240" w:lineRule="auto"/>
      <w:ind w:left="480"/>
    </w:pPr>
    <w:rPr>
      <w:rFonts w:ascii="Calibri" w:eastAsia="Times New Roman" w:hAnsi="Calibri" w:cs="Times New Roman"/>
      <w:sz w:val="20"/>
      <w:szCs w:val="20"/>
    </w:rPr>
  </w:style>
  <w:style w:type="paragraph" w:styleId="TM5">
    <w:name w:val="toc 5"/>
    <w:basedOn w:val="Normal"/>
    <w:next w:val="Normal"/>
    <w:autoRedefine/>
    <w:uiPriority w:val="39"/>
    <w:rsid w:val="00DC5C4C"/>
    <w:pPr>
      <w:spacing w:after="0" w:line="240" w:lineRule="auto"/>
      <w:ind w:left="720"/>
    </w:pPr>
    <w:rPr>
      <w:rFonts w:ascii="Calibri" w:eastAsia="Times New Roman" w:hAnsi="Calibri" w:cs="Times New Roman"/>
      <w:sz w:val="20"/>
      <w:szCs w:val="20"/>
    </w:rPr>
  </w:style>
  <w:style w:type="paragraph" w:styleId="TM6">
    <w:name w:val="toc 6"/>
    <w:basedOn w:val="Normal"/>
    <w:next w:val="Normal"/>
    <w:autoRedefine/>
    <w:uiPriority w:val="39"/>
    <w:rsid w:val="00DC5C4C"/>
    <w:pPr>
      <w:spacing w:after="0" w:line="240" w:lineRule="auto"/>
      <w:ind w:left="960"/>
    </w:pPr>
    <w:rPr>
      <w:rFonts w:ascii="Calibri" w:eastAsia="Times New Roman" w:hAnsi="Calibri" w:cs="Times New Roman"/>
      <w:sz w:val="20"/>
      <w:szCs w:val="20"/>
    </w:rPr>
  </w:style>
  <w:style w:type="paragraph" w:styleId="TM7">
    <w:name w:val="toc 7"/>
    <w:basedOn w:val="Normal"/>
    <w:next w:val="Normal"/>
    <w:autoRedefine/>
    <w:uiPriority w:val="39"/>
    <w:rsid w:val="00DC5C4C"/>
    <w:pPr>
      <w:spacing w:after="0" w:line="240" w:lineRule="auto"/>
      <w:ind w:left="1200"/>
    </w:pPr>
    <w:rPr>
      <w:rFonts w:ascii="Calibri" w:eastAsia="Times New Roman" w:hAnsi="Calibri" w:cs="Times New Roman"/>
      <w:sz w:val="20"/>
      <w:szCs w:val="20"/>
    </w:rPr>
  </w:style>
  <w:style w:type="paragraph" w:styleId="TM8">
    <w:name w:val="toc 8"/>
    <w:basedOn w:val="Normal"/>
    <w:next w:val="Normal"/>
    <w:autoRedefine/>
    <w:uiPriority w:val="39"/>
    <w:rsid w:val="00DC5C4C"/>
    <w:pPr>
      <w:spacing w:after="0" w:line="240" w:lineRule="auto"/>
      <w:ind w:left="1440"/>
    </w:pPr>
    <w:rPr>
      <w:rFonts w:ascii="Calibri" w:eastAsia="Times New Roman" w:hAnsi="Calibri" w:cs="Times New Roman"/>
      <w:sz w:val="20"/>
      <w:szCs w:val="20"/>
    </w:rPr>
  </w:style>
  <w:style w:type="paragraph" w:styleId="TM9">
    <w:name w:val="toc 9"/>
    <w:basedOn w:val="Normal"/>
    <w:next w:val="Normal"/>
    <w:autoRedefine/>
    <w:uiPriority w:val="39"/>
    <w:rsid w:val="00DC5C4C"/>
    <w:pPr>
      <w:spacing w:after="0" w:line="240" w:lineRule="auto"/>
      <w:ind w:left="1680"/>
    </w:pPr>
    <w:rPr>
      <w:rFonts w:ascii="Calibri" w:eastAsia="Times New Roman" w:hAnsi="Calibri" w:cs="Times New Roman"/>
      <w:sz w:val="20"/>
      <w:szCs w:val="20"/>
    </w:rPr>
  </w:style>
  <w:style w:type="paragraph" w:styleId="Explorateurdedocuments">
    <w:name w:val="Document Map"/>
    <w:basedOn w:val="Normal"/>
    <w:link w:val="ExplorateurdedocumentsCar"/>
    <w:rsid w:val="00DC5C4C"/>
    <w:pPr>
      <w:spacing w:after="0" w:line="240" w:lineRule="auto"/>
    </w:pPr>
    <w:rPr>
      <w:rFonts w:ascii="Tahoma" w:eastAsia="Times New Roman" w:hAnsi="Tahoma" w:cs="Times New Roman"/>
      <w:sz w:val="16"/>
      <w:szCs w:val="16"/>
    </w:rPr>
  </w:style>
  <w:style w:type="character" w:customStyle="1" w:styleId="ExplorateurdedocumentsCar">
    <w:name w:val="Explorateur de documents Car"/>
    <w:basedOn w:val="Policepardfaut"/>
    <w:link w:val="Explorateurdedocuments"/>
    <w:rsid w:val="00DC5C4C"/>
    <w:rPr>
      <w:rFonts w:ascii="Tahoma" w:eastAsia="Times New Roman" w:hAnsi="Tahoma" w:cs="Times New Roman"/>
      <w:sz w:val="16"/>
      <w:szCs w:val="16"/>
      <w:lang w:eastAsia="fr-FR"/>
    </w:rPr>
  </w:style>
  <w:style w:type="paragraph" w:styleId="Sansinterligne">
    <w:name w:val="No Spacing"/>
    <w:qFormat/>
    <w:rsid w:val="00DC5C4C"/>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DC5C4C"/>
    <w:pPr>
      <w:spacing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uiPriority w:val="99"/>
    <w:rsid w:val="00DC5C4C"/>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DC5C4C"/>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Outline2">
    <w:name w:val="Outline2"/>
    <w:basedOn w:val="Normal"/>
    <w:rsid w:val="00DC5C4C"/>
    <w:pPr>
      <w:numPr>
        <w:ilvl w:val="1"/>
        <w:numId w:val="8"/>
      </w:numPr>
      <w:spacing w:before="240" w:after="0" w:line="240" w:lineRule="auto"/>
    </w:pPr>
    <w:rPr>
      <w:rFonts w:ascii="Times New Roman" w:eastAsia="Times New Roman" w:hAnsi="Times New Roman" w:cs="Times New Roman"/>
      <w:kern w:val="28"/>
      <w:sz w:val="24"/>
      <w:szCs w:val="20"/>
    </w:rPr>
  </w:style>
  <w:style w:type="paragraph" w:customStyle="1" w:styleId="Outline3">
    <w:name w:val="Outline3"/>
    <w:basedOn w:val="Normal"/>
    <w:rsid w:val="00DC5C4C"/>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DC5C4C"/>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rPr>
  </w:style>
  <w:style w:type="character" w:customStyle="1" w:styleId="para">
    <w:name w:val="para"/>
    <w:basedOn w:val="Policepardfaut"/>
    <w:rsid w:val="00DC5C4C"/>
  </w:style>
  <w:style w:type="paragraph" w:customStyle="1" w:styleId="Outline">
    <w:name w:val="Outline"/>
    <w:basedOn w:val="Normal"/>
    <w:rsid w:val="00DC5C4C"/>
    <w:pPr>
      <w:spacing w:before="240" w:after="0" w:line="240" w:lineRule="auto"/>
    </w:pPr>
    <w:rPr>
      <w:rFonts w:ascii="Times New Roman" w:eastAsia="Times New Roman" w:hAnsi="Times New Roman" w:cs="Times New Roman"/>
      <w:kern w:val="28"/>
      <w:sz w:val="24"/>
      <w:szCs w:val="20"/>
    </w:rPr>
  </w:style>
  <w:style w:type="paragraph" w:customStyle="1" w:styleId="SectionVIIHeader2">
    <w:name w:val="Section VII Header2"/>
    <w:basedOn w:val="Titre10"/>
    <w:autoRedefine/>
    <w:rsid w:val="00DC5C4C"/>
    <w:pPr>
      <w:keepNext w:val="0"/>
      <w:tabs>
        <w:tab w:val="clear" w:pos="4640"/>
      </w:tabs>
      <w:spacing w:after="200"/>
      <w:jc w:val="left"/>
    </w:pPr>
    <w:rPr>
      <w:bCs w:val="0"/>
      <w:color w:val="auto"/>
    </w:rPr>
  </w:style>
  <w:style w:type="paragraph" w:customStyle="1" w:styleId="lattention">
    <w:name w:val="À l'attention"/>
    <w:basedOn w:val="Corpsdetexte"/>
    <w:rsid w:val="00DC5C4C"/>
    <w:rPr>
      <w:sz w:val="24"/>
    </w:rPr>
  </w:style>
  <w:style w:type="paragraph" w:styleId="Liste">
    <w:name w:val="List"/>
    <w:basedOn w:val="Normal"/>
    <w:rsid w:val="00DC5C4C"/>
    <w:pPr>
      <w:spacing w:after="0" w:line="240" w:lineRule="auto"/>
      <w:ind w:left="283" w:hanging="283"/>
    </w:pPr>
    <w:rPr>
      <w:rFonts w:ascii="Times New Roman" w:eastAsia="Times New Roman" w:hAnsi="Times New Roman" w:cs="Times New Roman"/>
      <w:sz w:val="24"/>
      <w:szCs w:val="24"/>
    </w:rPr>
  </w:style>
  <w:style w:type="paragraph" w:styleId="Liste3">
    <w:name w:val="List 3"/>
    <w:basedOn w:val="Normal"/>
    <w:rsid w:val="00DC5C4C"/>
    <w:pPr>
      <w:spacing w:after="0" w:line="240" w:lineRule="auto"/>
      <w:ind w:left="849" w:hanging="283"/>
    </w:pPr>
    <w:rPr>
      <w:rFonts w:ascii="Times New Roman" w:eastAsia="Times New Roman" w:hAnsi="Times New Roman" w:cs="Times New Roman"/>
      <w:sz w:val="24"/>
      <w:szCs w:val="24"/>
    </w:rPr>
  </w:style>
  <w:style w:type="paragraph" w:styleId="Liste5">
    <w:name w:val="List 5"/>
    <w:basedOn w:val="Normal"/>
    <w:rsid w:val="00DC5C4C"/>
    <w:pPr>
      <w:spacing w:after="0" w:line="240" w:lineRule="auto"/>
      <w:ind w:left="1415" w:hanging="283"/>
    </w:pPr>
    <w:rPr>
      <w:rFonts w:ascii="Times New Roman" w:eastAsia="Times New Roman" w:hAnsi="Times New Roman" w:cs="Times New Roman"/>
      <w:sz w:val="24"/>
      <w:szCs w:val="24"/>
    </w:rPr>
  </w:style>
  <w:style w:type="paragraph" w:styleId="Formuledepolitesse">
    <w:name w:val="Closing"/>
    <w:basedOn w:val="Normal"/>
    <w:link w:val="FormuledepolitesseCar"/>
    <w:rsid w:val="00DC5C4C"/>
    <w:pPr>
      <w:spacing w:after="0" w:line="240" w:lineRule="auto"/>
      <w:ind w:left="4252"/>
    </w:pPr>
    <w:rPr>
      <w:rFonts w:ascii="Times New Roman" w:eastAsia="Times New Roman" w:hAnsi="Times New Roman" w:cs="Times New Roman"/>
      <w:sz w:val="24"/>
      <w:szCs w:val="24"/>
    </w:rPr>
  </w:style>
  <w:style w:type="character" w:customStyle="1" w:styleId="FormuledepolitesseCar">
    <w:name w:val="Formule de politesse Car"/>
    <w:basedOn w:val="Policepardfaut"/>
    <w:link w:val="Formuledepolitesse"/>
    <w:rsid w:val="00DC5C4C"/>
    <w:rPr>
      <w:rFonts w:ascii="Times New Roman" w:eastAsia="Times New Roman" w:hAnsi="Times New Roman" w:cs="Times New Roman"/>
      <w:sz w:val="24"/>
      <w:szCs w:val="24"/>
      <w:lang w:eastAsia="fr-FR"/>
    </w:rPr>
  </w:style>
  <w:style w:type="paragraph" w:styleId="Listepuces">
    <w:name w:val="List Bullet"/>
    <w:basedOn w:val="Normal"/>
    <w:autoRedefine/>
    <w:rsid w:val="00DC5C4C"/>
    <w:pPr>
      <w:numPr>
        <w:numId w:val="9"/>
      </w:numPr>
      <w:spacing w:after="0" w:line="240" w:lineRule="auto"/>
    </w:pPr>
    <w:rPr>
      <w:rFonts w:ascii="Times New Roman" w:eastAsia="Times New Roman" w:hAnsi="Times New Roman" w:cs="Times New Roman"/>
      <w:sz w:val="24"/>
      <w:szCs w:val="24"/>
    </w:rPr>
  </w:style>
  <w:style w:type="paragraph" w:styleId="Listepuces2">
    <w:name w:val="List Bullet 2"/>
    <w:basedOn w:val="Normal"/>
    <w:autoRedefine/>
    <w:rsid w:val="00DC5C4C"/>
    <w:pPr>
      <w:numPr>
        <w:numId w:val="10"/>
      </w:numPr>
      <w:spacing w:after="0" w:line="240" w:lineRule="auto"/>
    </w:pPr>
    <w:rPr>
      <w:rFonts w:ascii="Times New Roman" w:eastAsia="Times New Roman" w:hAnsi="Times New Roman" w:cs="Times New Roman"/>
      <w:sz w:val="24"/>
      <w:szCs w:val="24"/>
    </w:rPr>
  </w:style>
  <w:style w:type="paragraph" w:styleId="Listepuces3">
    <w:name w:val="List Bullet 3"/>
    <w:basedOn w:val="Normal"/>
    <w:autoRedefine/>
    <w:rsid w:val="00DC5C4C"/>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rPr>
  </w:style>
  <w:style w:type="paragraph" w:styleId="Listepuces4">
    <w:name w:val="List Bullet 4"/>
    <w:basedOn w:val="Normal"/>
    <w:autoRedefine/>
    <w:rsid w:val="00DC5C4C"/>
    <w:pPr>
      <w:numPr>
        <w:numId w:val="12"/>
      </w:numPr>
      <w:spacing w:after="0" w:line="240" w:lineRule="auto"/>
    </w:pPr>
    <w:rPr>
      <w:rFonts w:ascii="Times New Roman" w:eastAsia="Times New Roman" w:hAnsi="Times New Roman" w:cs="Times New Roman"/>
      <w:sz w:val="24"/>
      <w:szCs w:val="24"/>
    </w:rPr>
  </w:style>
  <w:style w:type="paragraph" w:styleId="Listecontinue">
    <w:name w:val="List Continue"/>
    <w:basedOn w:val="Normal"/>
    <w:rsid w:val="00DC5C4C"/>
    <w:pPr>
      <w:spacing w:after="120" w:line="240" w:lineRule="auto"/>
      <w:ind w:left="283"/>
    </w:pPr>
    <w:rPr>
      <w:rFonts w:ascii="Times New Roman" w:eastAsia="Times New Roman" w:hAnsi="Times New Roman" w:cs="Times New Roman"/>
      <w:sz w:val="24"/>
      <w:szCs w:val="24"/>
    </w:rPr>
  </w:style>
  <w:style w:type="paragraph" w:styleId="Listecontinue2">
    <w:name w:val="List Continue 2"/>
    <w:basedOn w:val="Normal"/>
    <w:rsid w:val="00DC5C4C"/>
    <w:pPr>
      <w:spacing w:after="120" w:line="240" w:lineRule="auto"/>
      <w:ind w:left="566"/>
    </w:pPr>
    <w:rPr>
      <w:rFonts w:ascii="Times New Roman" w:eastAsia="Times New Roman" w:hAnsi="Times New Roman" w:cs="Times New Roman"/>
      <w:sz w:val="24"/>
      <w:szCs w:val="24"/>
    </w:rPr>
  </w:style>
  <w:style w:type="paragraph" w:styleId="Listecontinue3">
    <w:name w:val="List Continue 3"/>
    <w:basedOn w:val="Normal"/>
    <w:rsid w:val="00DC5C4C"/>
    <w:pPr>
      <w:spacing w:after="120" w:line="240" w:lineRule="auto"/>
      <w:ind w:left="849"/>
    </w:pPr>
    <w:rPr>
      <w:rFonts w:ascii="Times New Roman" w:eastAsia="Times New Roman" w:hAnsi="Times New Roman" w:cs="Times New Roman"/>
      <w:sz w:val="24"/>
      <w:szCs w:val="24"/>
    </w:rPr>
  </w:style>
  <w:style w:type="paragraph" w:styleId="Listecontinue4">
    <w:name w:val="List Continue 4"/>
    <w:basedOn w:val="Normal"/>
    <w:rsid w:val="00DC5C4C"/>
    <w:pPr>
      <w:spacing w:after="120" w:line="240" w:lineRule="auto"/>
      <w:ind w:left="1132"/>
    </w:pPr>
    <w:rPr>
      <w:rFonts w:ascii="Times New Roman" w:eastAsia="Times New Roman" w:hAnsi="Times New Roman" w:cs="Times New Roman"/>
      <w:sz w:val="24"/>
      <w:szCs w:val="24"/>
    </w:rPr>
  </w:style>
  <w:style w:type="paragraph" w:styleId="Signature">
    <w:name w:val="Signature"/>
    <w:basedOn w:val="Normal"/>
    <w:link w:val="SignatureCar"/>
    <w:rsid w:val="00DC5C4C"/>
    <w:pPr>
      <w:spacing w:after="0" w:line="240" w:lineRule="auto"/>
      <w:ind w:left="4252"/>
    </w:pPr>
    <w:rPr>
      <w:rFonts w:ascii="Times New Roman" w:eastAsia="Times New Roman" w:hAnsi="Times New Roman" w:cs="Times New Roman"/>
      <w:sz w:val="24"/>
      <w:szCs w:val="24"/>
    </w:rPr>
  </w:style>
  <w:style w:type="character" w:customStyle="1" w:styleId="SignatureCar">
    <w:name w:val="Signature Car"/>
    <w:basedOn w:val="Policepardfaut"/>
    <w:link w:val="Signature"/>
    <w:rsid w:val="00DC5C4C"/>
    <w:rPr>
      <w:rFonts w:ascii="Times New Roman" w:eastAsia="Times New Roman" w:hAnsi="Times New Roman" w:cs="Times New Roman"/>
      <w:sz w:val="24"/>
      <w:szCs w:val="24"/>
      <w:lang w:eastAsia="fr-FR"/>
    </w:rPr>
  </w:style>
  <w:style w:type="paragraph" w:customStyle="1" w:styleId="Fonction">
    <w:name w:val="Fonction"/>
    <w:basedOn w:val="Signature"/>
    <w:rsid w:val="00DC5C4C"/>
  </w:style>
  <w:style w:type="paragraph" w:styleId="Retraitnormal">
    <w:name w:val="Normal Indent"/>
    <w:basedOn w:val="Normal"/>
    <w:rsid w:val="00DC5C4C"/>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rPr>
  </w:style>
  <w:style w:type="paragraph" w:customStyle="1" w:styleId="Retrait1">
    <w:name w:val="Retrait1"/>
    <w:basedOn w:val="Normal"/>
    <w:rsid w:val="00DC5C4C"/>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rPr>
  </w:style>
  <w:style w:type="paragraph" w:customStyle="1" w:styleId="Retrait">
    <w:name w:val="Retrait"/>
    <w:basedOn w:val="Titre3"/>
    <w:rsid w:val="00DC5C4C"/>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DC5C4C"/>
    <w:pPr>
      <w:ind w:left="1701" w:hanging="283"/>
    </w:pPr>
  </w:style>
  <w:style w:type="paragraph" w:customStyle="1" w:styleId="Retrait10">
    <w:name w:val="Retrait 1"/>
    <w:basedOn w:val="Normal"/>
    <w:rsid w:val="00DC5C4C"/>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rPr>
  </w:style>
  <w:style w:type="paragraph" w:customStyle="1" w:styleId="Retrait20">
    <w:name w:val="Retrait 2"/>
    <w:basedOn w:val="Normal"/>
    <w:rsid w:val="00DC5C4C"/>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rPr>
  </w:style>
  <w:style w:type="paragraph" w:customStyle="1" w:styleId="Nota">
    <w:name w:val="Nota"/>
    <w:basedOn w:val="Normal"/>
    <w:rsid w:val="00DC5C4C"/>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rPr>
  </w:style>
  <w:style w:type="paragraph" w:customStyle="1" w:styleId="DTU">
    <w:name w:val="DTU"/>
    <w:basedOn w:val="Normal"/>
    <w:rsid w:val="00DC5C4C"/>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rPr>
  </w:style>
  <w:style w:type="paragraph" w:customStyle="1" w:styleId="BA">
    <w:name w:val="BA"/>
    <w:basedOn w:val="Normal"/>
    <w:rsid w:val="00DC5C4C"/>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rPr>
  </w:style>
  <w:style w:type="paragraph" w:customStyle="1" w:styleId="Retrait11">
    <w:name w:val="Retrait 11"/>
    <w:basedOn w:val="Retrait10"/>
    <w:rsid w:val="00DC5C4C"/>
    <w:pPr>
      <w:tabs>
        <w:tab w:val="left" w:pos="1843"/>
        <w:tab w:val="left" w:pos="5103"/>
      </w:tabs>
    </w:pPr>
  </w:style>
  <w:style w:type="paragraph" w:customStyle="1" w:styleId="Retrait3">
    <w:name w:val="Retrait 3"/>
    <w:basedOn w:val="Retrait20"/>
    <w:rsid w:val="00DC5C4C"/>
    <w:pPr>
      <w:tabs>
        <w:tab w:val="clear" w:pos="1418"/>
        <w:tab w:val="left" w:pos="1701"/>
      </w:tabs>
      <w:ind w:left="1985" w:hanging="1985"/>
    </w:pPr>
  </w:style>
  <w:style w:type="paragraph" w:customStyle="1" w:styleId="Ch-Sur">
    <w:name w:val="Ch-Sur"/>
    <w:basedOn w:val="Normal"/>
    <w:rsid w:val="00DC5C4C"/>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rPr>
  </w:style>
  <w:style w:type="paragraph" w:customStyle="1" w:styleId="Ch-Sur2">
    <w:name w:val="Ch-Sur2"/>
    <w:basedOn w:val="Ch-Sur"/>
    <w:rsid w:val="00DC5C4C"/>
    <w:pPr>
      <w:tabs>
        <w:tab w:val="left" w:pos="1985"/>
      </w:tabs>
    </w:pPr>
  </w:style>
  <w:style w:type="paragraph" w:customStyle="1" w:styleId="retrait12">
    <w:name w:val="retrait 1"/>
    <w:basedOn w:val="Normal"/>
    <w:rsid w:val="00DC5C4C"/>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rPr>
  </w:style>
  <w:style w:type="paragraph" w:customStyle="1" w:styleId="t1">
    <w:name w:val="t1"/>
    <w:basedOn w:val="Normal"/>
    <w:rsid w:val="00DC5C4C"/>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rPr>
  </w:style>
  <w:style w:type="paragraph" w:customStyle="1" w:styleId="norme">
    <w:name w:val="norme"/>
    <w:basedOn w:val="retrait12"/>
    <w:rsid w:val="00DC5C4C"/>
    <w:pPr>
      <w:tabs>
        <w:tab w:val="clear" w:pos="1134"/>
        <w:tab w:val="left" w:pos="1276"/>
        <w:tab w:val="left" w:pos="4111"/>
      </w:tabs>
      <w:ind w:left="4111" w:hanging="4111"/>
    </w:pPr>
  </w:style>
  <w:style w:type="paragraph" w:styleId="Notedebasdepage">
    <w:name w:val="footnote text"/>
    <w:basedOn w:val="Normal"/>
    <w:link w:val="NotedebasdepageCar"/>
    <w:rsid w:val="00DC5C4C"/>
    <w:pPr>
      <w:spacing w:before="120"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rsid w:val="00DC5C4C"/>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DC5C4C"/>
    <w:pPr>
      <w:spacing w:after="0" w:line="240" w:lineRule="auto"/>
      <w:ind w:left="714" w:hanging="357"/>
      <w:jc w:val="both"/>
    </w:pPr>
    <w:rPr>
      <w:rFonts w:ascii="Consolas" w:eastAsia="Calibri" w:hAnsi="Consolas" w:cs="Times New Roman"/>
      <w:sz w:val="21"/>
      <w:szCs w:val="21"/>
    </w:rPr>
  </w:style>
  <w:style w:type="character" w:customStyle="1" w:styleId="TextebrutCar">
    <w:name w:val="Texte brut Car"/>
    <w:basedOn w:val="Policepardfaut"/>
    <w:link w:val="Textebrut"/>
    <w:uiPriority w:val="99"/>
    <w:rsid w:val="00DC5C4C"/>
    <w:rPr>
      <w:rFonts w:ascii="Consolas" w:eastAsia="Calibri" w:hAnsi="Consolas" w:cs="Times New Roman"/>
      <w:sz w:val="21"/>
      <w:szCs w:val="21"/>
      <w:lang w:eastAsia="fr-FR"/>
    </w:rPr>
  </w:style>
  <w:style w:type="paragraph" w:customStyle="1" w:styleId="Style1">
    <w:name w:val="Style1"/>
    <w:basedOn w:val="Titre3"/>
    <w:next w:val="Titre3"/>
    <w:qFormat/>
    <w:rsid w:val="00DC5C4C"/>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DC5C4C"/>
    <w:rPr>
      <w:b/>
      <w:sz w:val="20"/>
      <w:szCs w:val="20"/>
    </w:rPr>
  </w:style>
  <w:style w:type="character" w:customStyle="1" w:styleId="Style2Car">
    <w:name w:val="Style2 Car"/>
    <w:link w:val="Style2"/>
    <w:rsid w:val="00DC5C4C"/>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DC5C4C"/>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DC5C4C"/>
    <w:pPr>
      <w:spacing w:after="0" w:line="240" w:lineRule="auto"/>
    </w:pPr>
    <w:rPr>
      <w:rFonts w:ascii="Times New Roman" w:eastAsia="Times New Roman" w:hAnsi="Times New Roman" w:cs="Times New Roman"/>
      <w:sz w:val="20"/>
      <w:szCs w:val="20"/>
    </w:rPr>
  </w:style>
  <w:style w:type="character" w:customStyle="1" w:styleId="CommentaireCar1">
    <w:name w:val="Commentaire Car1"/>
    <w:basedOn w:val="Policepardfaut"/>
    <w:uiPriority w:val="99"/>
    <w:semiHidden/>
    <w:rsid w:val="00DC5C4C"/>
    <w:rPr>
      <w:sz w:val="20"/>
      <w:szCs w:val="20"/>
    </w:rPr>
  </w:style>
  <w:style w:type="character" w:customStyle="1" w:styleId="ObjetducommentaireCar">
    <w:name w:val="Objet du commentaire Car"/>
    <w:basedOn w:val="CommentaireCar"/>
    <w:link w:val="Objetducommentaire"/>
    <w:semiHidden/>
    <w:rsid w:val="00DC5C4C"/>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DC5C4C"/>
    <w:rPr>
      <w:b/>
      <w:bCs/>
    </w:rPr>
  </w:style>
  <w:style w:type="character" w:customStyle="1" w:styleId="ObjetducommentaireCar1">
    <w:name w:val="Objet du commentaire Car1"/>
    <w:basedOn w:val="CommentaireCar1"/>
    <w:uiPriority w:val="99"/>
    <w:semiHidden/>
    <w:rsid w:val="00DC5C4C"/>
    <w:rPr>
      <w:b/>
      <w:bCs/>
      <w:sz w:val="20"/>
      <w:szCs w:val="20"/>
    </w:rPr>
  </w:style>
  <w:style w:type="paragraph" w:customStyle="1" w:styleId="TIT">
    <w:name w:val="TIT"/>
    <w:basedOn w:val="Normal"/>
    <w:next w:val="Normal"/>
    <w:rsid w:val="00DC5C4C"/>
    <w:pPr>
      <w:spacing w:before="240" w:after="240" w:line="240" w:lineRule="auto"/>
      <w:jc w:val="center"/>
    </w:pPr>
    <w:rPr>
      <w:rFonts w:ascii="Times New Roman" w:eastAsia="Times New Roman" w:hAnsi="Times New Roman" w:cs="Times New Roman"/>
      <w:b/>
      <w:bCs/>
      <w:sz w:val="24"/>
      <w:szCs w:val="24"/>
    </w:rPr>
  </w:style>
  <w:style w:type="character" w:customStyle="1" w:styleId="CarCar1">
    <w:name w:val="Car Car1"/>
    <w:basedOn w:val="Policepardfaut"/>
    <w:locked/>
    <w:rsid w:val="00DC5C4C"/>
    <w:rPr>
      <w:rFonts w:ascii="Arial" w:hAnsi="Arial" w:cs="Arial"/>
      <w:b/>
      <w:bCs/>
      <w:sz w:val="24"/>
      <w:lang w:val="fr-FR" w:eastAsia="fr-FR" w:bidi="ar-SA"/>
    </w:rPr>
  </w:style>
  <w:style w:type="character" w:customStyle="1" w:styleId="NoSpacingCar">
    <w:name w:val="No Spacing Car"/>
    <w:basedOn w:val="Policepardfaut"/>
    <w:link w:val="Sansinterligne1"/>
    <w:locked/>
    <w:rsid w:val="00DC5C4C"/>
    <w:rPr>
      <w:rFonts w:ascii="Calibri" w:eastAsia="Calibri" w:hAnsi="Calibri"/>
      <w:lang w:eastAsia="fr-FR"/>
    </w:rPr>
  </w:style>
  <w:style w:type="paragraph" w:customStyle="1" w:styleId="Sansinterligne1">
    <w:name w:val="Sans interligne1"/>
    <w:basedOn w:val="Normal"/>
    <w:link w:val="NoSpacingCar"/>
    <w:rsid w:val="00DC5C4C"/>
    <w:pPr>
      <w:spacing w:after="0" w:line="240" w:lineRule="auto"/>
    </w:pPr>
    <w:rPr>
      <w:rFonts w:ascii="Calibri" w:eastAsia="Calibri" w:hAnsi="Calibri"/>
    </w:rPr>
  </w:style>
  <w:style w:type="paragraph" w:customStyle="1" w:styleId="Paragraphedeliste1">
    <w:name w:val="Paragraphe de liste1"/>
    <w:basedOn w:val="Normal"/>
    <w:rsid w:val="00DC5C4C"/>
    <w:pPr>
      <w:spacing w:after="0" w:line="240" w:lineRule="auto"/>
      <w:ind w:left="720"/>
      <w:contextualSpacing/>
    </w:pPr>
    <w:rPr>
      <w:rFonts w:ascii="Times New Roman" w:eastAsia="Times New Roman" w:hAnsi="Times New Roman" w:cs="Times New Roman"/>
      <w:sz w:val="24"/>
      <w:szCs w:val="24"/>
    </w:rPr>
  </w:style>
  <w:style w:type="paragraph" w:customStyle="1" w:styleId="Style20">
    <w:name w:val="Style 2"/>
    <w:basedOn w:val="Normal"/>
    <w:rsid w:val="00DC5C4C"/>
    <w:pPr>
      <w:widowControl w:val="0"/>
      <w:spacing w:after="0" w:line="240" w:lineRule="auto"/>
      <w:ind w:left="36"/>
    </w:pPr>
    <w:rPr>
      <w:rFonts w:ascii="Times New Roman" w:eastAsia="Times New Roman" w:hAnsi="Times New Roman" w:cs="Times New Roman"/>
      <w:noProof/>
      <w:color w:val="000000"/>
      <w:sz w:val="20"/>
      <w:szCs w:val="20"/>
    </w:rPr>
  </w:style>
  <w:style w:type="paragraph" w:customStyle="1" w:styleId="Head22">
    <w:name w:val="Head 2.2"/>
    <w:basedOn w:val="Normal"/>
    <w:rsid w:val="00DC5C4C"/>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retrait0">
    <w:name w:val="retrait"/>
    <w:basedOn w:val="Normal"/>
    <w:rsid w:val="00DC5C4C"/>
    <w:pPr>
      <w:tabs>
        <w:tab w:val="num" w:pos="644"/>
      </w:tabs>
      <w:spacing w:after="0" w:line="240" w:lineRule="atLeast"/>
      <w:ind w:left="624" w:hanging="340"/>
    </w:pPr>
    <w:rPr>
      <w:rFonts w:ascii="Times New Roman" w:eastAsia="Times New Roman" w:hAnsi="Times New Roman" w:cs="Times New Roman"/>
      <w:sz w:val="24"/>
      <w:szCs w:val="24"/>
    </w:rPr>
  </w:style>
  <w:style w:type="character" w:styleId="Lienhypertextesuivivisit">
    <w:name w:val="FollowedHyperlink"/>
    <w:basedOn w:val="Policepardfaut"/>
    <w:unhideWhenUsed/>
    <w:rsid w:val="00DC5C4C"/>
    <w:rPr>
      <w:color w:val="800080"/>
      <w:u w:val="single"/>
    </w:rPr>
  </w:style>
  <w:style w:type="paragraph" w:customStyle="1" w:styleId="TITI1">
    <w:name w:val="TITI.1"/>
    <w:basedOn w:val="Normal"/>
    <w:rsid w:val="00DC5C4C"/>
    <w:pPr>
      <w:keepNext/>
      <w:keepLines/>
      <w:widowControl w:val="0"/>
      <w:spacing w:after="0" w:line="240" w:lineRule="auto"/>
      <w:jc w:val="both"/>
    </w:pPr>
    <w:rPr>
      <w:rFonts w:ascii="Times New Roman" w:eastAsia="Times New Roman" w:hAnsi="Times New Roman" w:cs="Times New Roman"/>
      <w:b/>
      <w:smallCaps/>
      <w:sz w:val="24"/>
      <w:szCs w:val="20"/>
    </w:rPr>
  </w:style>
  <w:style w:type="paragraph" w:customStyle="1" w:styleId="siliacII">
    <w:name w:val="siliac II"/>
    <w:basedOn w:val="Normal"/>
    <w:rsid w:val="00DC5C4C"/>
    <w:pPr>
      <w:overflowPunct w:val="0"/>
      <w:autoSpaceDE w:val="0"/>
      <w:autoSpaceDN w:val="0"/>
      <w:adjustRightInd w:val="0"/>
      <w:spacing w:before="100" w:after="120" w:line="300" w:lineRule="exact"/>
      <w:ind w:left="284"/>
    </w:pPr>
    <w:rPr>
      <w:rFonts w:ascii="Arial" w:eastAsia="Times New Roman" w:hAnsi="Arial" w:cs="Times New Roman"/>
      <w:b/>
      <w:sz w:val="24"/>
      <w:szCs w:val="20"/>
    </w:rPr>
  </w:style>
  <w:style w:type="paragraph" w:customStyle="1" w:styleId="corpsdetexte0">
    <w:name w:val="corps de texte"/>
    <w:basedOn w:val="Normal"/>
    <w:rsid w:val="00DC5C4C"/>
    <w:pPr>
      <w:overflowPunct w:val="0"/>
      <w:autoSpaceDE w:val="0"/>
      <w:autoSpaceDN w:val="0"/>
      <w:adjustRightInd w:val="0"/>
      <w:spacing w:after="160" w:line="300" w:lineRule="exact"/>
      <w:jc w:val="both"/>
    </w:pPr>
    <w:rPr>
      <w:rFonts w:ascii="Times New Roman" w:eastAsia="Times New Roman" w:hAnsi="Times New Roman" w:cs="Times New Roman"/>
      <w:sz w:val="24"/>
      <w:szCs w:val="20"/>
    </w:rPr>
  </w:style>
  <w:style w:type="character" w:styleId="Appelnotedebasdep">
    <w:name w:val="footnote reference"/>
    <w:basedOn w:val="Policepardfaut"/>
    <w:semiHidden/>
    <w:unhideWhenUsed/>
    <w:rsid w:val="00DC5C4C"/>
    <w:rPr>
      <w:rFonts w:ascii="Times New Roman" w:hAnsi="Times New Roman" w:cs="Times New Roman" w:hint="default"/>
      <w:sz w:val="20"/>
      <w:vertAlign w:val="superscript"/>
    </w:rPr>
  </w:style>
  <w:style w:type="paragraph" w:styleId="Lgende">
    <w:name w:val="caption"/>
    <w:basedOn w:val="Normal"/>
    <w:next w:val="Normal"/>
    <w:qFormat/>
    <w:rsid w:val="00DC5C4C"/>
    <w:pPr>
      <w:tabs>
        <w:tab w:val="left" w:pos="5580"/>
        <w:tab w:val="left" w:pos="5760"/>
      </w:tabs>
      <w:spacing w:after="0" w:line="240" w:lineRule="auto"/>
      <w:ind w:right="4445"/>
      <w:jc w:val="both"/>
    </w:pPr>
    <w:rPr>
      <w:rFonts w:ascii="Tahoma" w:eastAsia="Times New Roman" w:hAnsi="Tahoma" w:cs="Tahoma"/>
      <w:b/>
      <w:bCs/>
      <w:sz w:val="24"/>
      <w:szCs w:val="20"/>
    </w:rPr>
  </w:style>
  <w:style w:type="paragraph" w:customStyle="1" w:styleId="Corpsdetexte21">
    <w:name w:val="Corps de texte 21"/>
    <w:basedOn w:val="Normal"/>
    <w:rsid w:val="00DC5C4C"/>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DC5C4C"/>
    <w:pPr>
      <w:spacing w:before="100" w:beforeAutospacing="1" w:after="100" w:afterAutospacing="1" w:line="240" w:lineRule="auto"/>
      <w:jc w:val="center"/>
    </w:pPr>
    <w:rPr>
      <w:rFonts w:ascii="Arial" w:eastAsia="Arial Unicode MS" w:hAnsi="Arial" w:cs="Arial"/>
      <w:sz w:val="18"/>
      <w:szCs w:val="18"/>
    </w:rPr>
  </w:style>
  <w:style w:type="paragraph" w:customStyle="1" w:styleId="xl25">
    <w:name w:val="xl25"/>
    <w:basedOn w:val="Normal"/>
    <w:rsid w:val="00DC5C4C"/>
    <w:pP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26">
    <w:name w:val="xl26"/>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27">
    <w:name w:val="xl27"/>
    <w:basedOn w:val="Normal"/>
    <w:rsid w:val="00DC5C4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28">
    <w:name w:val="xl28"/>
    <w:basedOn w:val="Normal"/>
    <w:rsid w:val="00DC5C4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29">
    <w:name w:val="xl29"/>
    <w:basedOn w:val="Normal"/>
    <w:rsid w:val="00DC5C4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30">
    <w:name w:val="xl30"/>
    <w:basedOn w:val="Normal"/>
    <w:rsid w:val="00DC5C4C"/>
    <w:pPr>
      <w:spacing w:before="100" w:beforeAutospacing="1" w:after="100" w:afterAutospacing="1" w:line="240" w:lineRule="auto"/>
      <w:jc w:val="center"/>
    </w:pPr>
    <w:rPr>
      <w:rFonts w:ascii="Arial" w:eastAsia="Arial Unicode MS" w:hAnsi="Arial" w:cs="Arial"/>
      <w:sz w:val="24"/>
      <w:szCs w:val="24"/>
    </w:rPr>
  </w:style>
  <w:style w:type="paragraph" w:customStyle="1" w:styleId="xl31">
    <w:name w:val="xl31"/>
    <w:basedOn w:val="Normal"/>
    <w:rsid w:val="00DC5C4C"/>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32">
    <w:name w:val="xl32"/>
    <w:basedOn w:val="Normal"/>
    <w:rsid w:val="00DC5C4C"/>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33">
    <w:name w:val="xl3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34">
    <w:name w:val="xl3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rPr>
  </w:style>
  <w:style w:type="paragraph" w:customStyle="1" w:styleId="xl35">
    <w:name w:val="xl3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36">
    <w:name w:val="xl36"/>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37">
    <w:name w:val="xl37"/>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38">
    <w:name w:val="xl38"/>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39">
    <w:name w:val="xl39"/>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0">
    <w:name w:val="xl40"/>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1">
    <w:name w:val="xl4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2">
    <w:name w:val="xl4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3">
    <w:name w:val="xl43"/>
    <w:basedOn w:val="Normal"/>
    <w:rsid w:val="00DC5C4C"/>
    <w:pP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4">
    <w:name w:val="xl4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5">
    <w:name w:val="xl45"/>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6">
    <w:name w:val="xl46"/>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rPr>
  </w:style>
  <w:style w:type="paragraph" w:customStyle="1" w:styleId="xl47">
    <w:name w:val="xl47"/>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8">
    <w:name w:val="xl48"/>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9">
    <w:name w:val="xl49"/>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0">
    <w:name w:val="xl5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51">
    <w:name w:val="xl51"/>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2">
    <w:name w:val="xl52"/>
    <w:basedOn w:val="Normal"/>
    <w:rsid w:val="00DC5C4C"/>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53">
    <w:name w:val="xl53"/>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4">
    <w:name w:val="xl54"/>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55">
    <w:name w:val="xl55"/>
    <w:basedOn w:val="Normal"/>
    <w:rsid w:val="00DC5C4C"/>
    <w:pP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6">
    <w:name w:val="xl56"/>
    <w:basedOn w:val="Normal"/>
    <w:rsid w:val="00DC5C4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57">
    <w:name w:val="xl57"/>
    <w:basedOn w:val="Normal"/>
    <w:rsid w:val="00DC5C4C"/>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8">
    <w:name w:val="xl58"/>
    <w:basedOn w:val="Normal"/>
    <w:rsid w:val="00DC5C4C"/>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9">
    <w:name w:val="xl59"/>
    <w:basedOn w:val="Normal"/>
    <w:rsid w:val="00DC5C4C"/>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60">
    <w:name w:val="xl60"/>
    <w:basedOn w:val="Normal"/>
    <w:rsid w:val="00DC5C4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61">
    <w:name w:val="xl61"/>
    <w:basedOn w:val="Normal"/>
    <w:rsid w:val="00DC5C4C"/>
    <w:pP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2">
    <w:name w:val="xl62"/>
    <w:basedOn w:val="Normal"/>
    <w:rsid w:val="00DC5C4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3">
    <w:name w:val="xl63"/>
    <w:basedOn w:val="Normal"/>
    <w:rsid w:val="00DC5C4C"/>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4">
    <w:name w:val="xl64"/>
    <w:basedOn w:val="Normal"/>
    <w:rsid w:val="00DC5C4C"/>
    <w:pP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5">
    <w:name w:val="xl65"/>
    <w:basedOn w:val="Normal"/>
    <w:rsid w:val="00DC5C4C"/>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6">
    <w:name w:val="xl66"/>
    <w:basedOn w:val="Normal"/>
    <w:rsid w:val="00DC5C4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7">
    <w:name w:val="xl67"/>
    <w:basedOn w:val="Normal"/>
    <w:rsid w:val="00DC5C4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8">
    <w:name w:val="xl68"/>
    <w:basedOn w:val="Normal"/>
    <w:rsid w:val="00DC5C4C"/>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9">
    <w:name w:val="xl69"/>
    <w:basedOn w:val="Normal"/>
    <w:rsid w:val="00DC5C4C"/>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0">
    <w:name w:val="xl70"/>
    <w:basedOn w:val="Normal"/>
    <w:rsid w:val="00DC5C4C"/>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1">
    <w:name w:val="xl71"/>
    <w:basedOn w:val="Normal"/>
    <w:rsid w:val="00DC5C4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2">
    <w:name w:val="xl72"/>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3">
    <w:name w:val="xl73"/>
    <w:basedOn w:val="Normal"/>
    <w:rsid w:val="00DC5C4C"/>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4">
    <w:name w:val="xl74"/>
    <w:basedOn w:val="Normal"/>
    <w:rsid w:val="00DC5C4C"/>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5">
    <w:name w:val="xl75"/>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6">
    <w:name w:val="xl76"/>
    <w:basedOn w:val="Normal"/>
    <w:rsid w:val="00DC5C4C"/>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7">
    <w:name w:val="xl77"/>
    <w:basedOn w:val="Normal"/>
    <w:rsid w:val="00DC5C4C"/>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styleId="TitreTR">
    <w:name w:val="toa heading"/>
    <w:basedOn w:val="Normal"/>
    <w:next w:val="Normal"/>
    <w:semiHidden/>
    <w:rsid w:val="00DC5C4C"/>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customStyle="1" w:styleId="Head21">
    <w:name w:val="Head 2.1"/>
    <w:basedOn w:val="Normal"/>
    <w:rsid w:val="00DC5C4C"/>
    <w:pPr>
      <w:suppressAutoHyphens/>
      <w:spacing w:after="0" w:line="240" w:lineRule="auto"/>
      <w:jc w:val="center"/>
    </w:pPr>
    <w:rPr>
      <w:rFonts w:ascii="Times New Roman" w:eastAsia="Times New Roman" w:hAnsi="Times New Roman" w:cs="Times New Roman"/>
      <w:b/>
      <w:sz w:val="24"/>
      <w:szCs w:val="20"/>
    </w:rPr>
  </w:style>
  <w:style w:type="paragraph" w:customStyle="1" w:styleId="Titredetablejuridique">
    <w:name w:val="Titre de table juridique"/>
    <w:basedOn w:val="Normal"/>
    <w:rsid w:val="00DC5C4C"/>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rPr>
  </w:style>
  <w:style w:type="paragraph" w:customStyle="1" w:styleId="Pucea">
    <w:name w:val="Puce a"/>
    <w:basedOn w:val="Normal"/>
    <w:rsid w:val="00DC5C4C"/>
    <w:pPr>
      <w:widowControl w:val="0"/>
      <w:numPr>
        <w:numId w:val="14"/>
      </w:numPr>
      <w:spacing w:before="60" w:after="60" w:line="240" w:lineRule="auto"/>
      <w:jc w:val="both"/>
    </w:pPr>
    <w:rPr>
      <w:rFonts w:ascii="Arial" w:eastAsia="Times New Roman" w:hAnsi="Arial" w:cs="Arial"/>
      <w:sz w:val="20"/>
      <w:szCs w:val="20"/>
    </w:rPr>
  </w:style>
  <w:style w:type="paragraph" w:customStyle="1" w:styleId="Tiret">
    <w:name w:val="Tiret"/>
    <w:basedOn w:val="Normal"/>
    <w:rsid w:val="00DC5C4C"/>
    <w:pPr>
      <w:widowControl w:val="0"/>
      <w:numPr>
        <w:ilvl w:val="3"/>
      </w:numPr>
      <w:tabs>
        <w:tab w:val="left" w:pos="1701"/>
      </w:tabs>
      <w:spacing w:after="60" w:line="240" w:lineRule="auto"/>
      <w:ind w:left="1701" w:hanging="425"/>
      <w:outlineLvl w:val="3"/>
    </w:pPr>
    <w:rPr>
      <w:rFonts w:ascii="Arial" w:eastAsia="Times New Roman" w:hAnsi="Arial" w:cs="Arial"/>
      <w:bCs/>
      <w:sz w:val="20"/>
      <w:szCs w:val="20"/>
    </w:rPr>
  </w:style>
  <w:style w:type="paragraph" w:customStyle="1" w:styleId="Corpsdetexte1a">
    <w:name w:val="Corps de texte 1a"/>
    <w:basedOn w:val="Normal"/>
    <w:rsid w:val="00DC5C4C"/>
    <w:pPr>
      <w:widowControl w:val="0"/>
      <w:tabs>
        <w:tab w:val="left" w:pos="851"/>
      </w:tabs>
      <w:spacing w:before="120" w:after="60" w:line="240" w:lineRule="auto"/>
      <w:ind w:left="851" w:hanging="284"/>
      <w:jc w:val="both"/>
    </w:pPr>
    <w:rPr>
      <w:rFonts w:ascii="Arial" w:eastAsia="Times New Roman" w:hAnsi="Arial" w:cs="Times New Roman"/>
      <w:sz w:val="20"/>
      <w:szCs w:val="20"/>
    </w:rPr>
  </w:style>
  <w:style w:type="character" w:customStyle="1" w:styleId="CarCar7">
    <w:name w:val="Car Car7"/>
    <w:basedOn w:val="Policepardfaut"/>
    <w:semiHidden/>
    <w:rsid w:val="00DC5C4C"/>
    <w:rPr>
      <w:b/>
      <w:bCs/>
      <w:sz w:val="24"/>
      <w:lang w:val="en-GB" w:eastAsia="fr-FR" w:bidi="ar-SA"/>
    </w:rPr>
  </w:style>
  <w:style w:type="paragraph" w:customStyle="1" w:styleId="arial">
    <w:name w:val="arial"/>
    <w:basedOn w:val="Normal"/>
    <w:rsid w:val="00DC5C4C"/>
    <w:pPr>
      <w:spacing w:after="0" w:line="240" w:lineRule="auto"/>
      <w:jc w:val="both"/>
    </w:pPr>
    <w:rPr>
      <w:rFonts w:ascii="Arial" w:eastAsia="Times New Roman" w:hAnsi="Arial" w:cs="Arial"/>
      <w:sz w:val="24"/>
      <w:szCs w:val="24"/>
      <w:lang w:val="fr-CM"/>
    </w:rPr>
  </w:style>
  <w:style w:type="paragraph" w:customStyle="1" w:styleId="Paragraphedeliste2">
    <w:name w:val="Paragraphe de liste2"/>
    <w:basedOn w:val="Normal"/>
    <w:qFormat/>
    <w:rsid w:val="00DC5C4C"/>
    <w:pPr>
      <w:ind w:left="720"/>
      <w:contextualSpacing/>
    </w:pPr>
    <w:rPr>
      <w:rFonts w:ascii="Calibri" w:eastAsia="Calibri" w:hAnsi="Calibri" w:cs="Times New Roman"/>
      <w:lang w:val="en-US"/>
    </w:rPr>
  </w:style>
  <w:style w:type="character" w:customStyle="1" w:styleId="Fort">
    <w:name w:val="Fort"/>
    <w:rsid w:val="00DC5C4C"/>
    <w:rPr>
      <w:b/>
    </w:rPr>
  </w:style>
  <w:style w:type="numbering" w:customStyle="1" w:styleId="NoList1">
    <w:name w:val="No List1"/>
    <w:next w:val="Aucuneliste"/>
    <w:semiHidden/>
    <w:unhideWhenUsed/>
    <w:rsid w:val="00DC5C4C"/>
  </w:style>
  <w:style w:type="paragraph" w:customStyle="1" w:styleId="font5">
    <w:name w:val="font5"/>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DC5C4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DC5C4C"/>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DC5C4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DC5C4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DC5C4C"/>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DC5C4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DC5C4C"/>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DC5C4C"/>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DC5C4C"/>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DC5C4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DC5C4C"/>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DC5C4C"/>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DC5C4C"/>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DC5C4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DC5C4C"/>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DC5C4C"/>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DC5C4C"/>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DC5C4C"/>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DC5C4C"/>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DC5C4C"/>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DC5C4C"/>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DC5C4C"/>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DC5C4C"/>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DC5C4C"/>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DC5C4C"/>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DC5C4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DC5C4C"/>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DC5C4C"/>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DC5C4C"/>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DC5C4C"/>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DC5C4C"/>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DC5C4C"/>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DC5C4C"/>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DC5C4C"/>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DC5C4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DC5C4C"/>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DC5C4C"/>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DC5C4C"/>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DC5C4C"/>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DC5C4C"/>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DC5C4C"/>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DC5C4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DC5C4C"/>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DC5C4C"/>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DC5C4C"/>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DC5C4C"/>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DC5C4C"/>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DC5C4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DC5C4C"/>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DC5C4C"/>
  </w:style>
  <w:style w:type="character" w:customStyle="1" w:styleId="editsection">
    <w:name w:val="editsection"/>
    <w:basedOn w:val="Policepardfaut"/>
    <w:rsid w:val="00DC5C4C"/>
  </w:style>
  <w:style w:type="character" w:customStyle="1" w:styleId="bloctexteagrasbleu">
    <w:name w:val="bloc_texteagrasbleu"/>
    <w:basedOn w:val="Policepardfaut"/>
    <w:rsid w:val="00DC5C4C"/>
  </w:style>
  <w:style w:type="character" w:styleId="lev">
    <w:name w:val="Strong"/>
    <w:basedOn w:val="Policepardfaut"/>
    <w:qFormat/>
    <w:rsid w:val="00DC5C4C"/>
    <w:rPr>
      <w:b/>
      <w:bCs/>
    </w:rPr>
  </w:style>
  <w:style w:type="paragraph" w:customStyle="1" w:styleId="TIRETS">
    <w:name w:val="TIRETS"/>
    <w:basedOn w:val="Normal"/>
    <w:rsid w:val="00DC5C4C"/>
    <w:pPr>
      <w:numPr>
        <w:ilvl w:val="1"/>
        <w:numId w:val="15"/>
      </w:numPr>
      <w:spacing w:after="120" w:line="240" w:lineRule="auto"/>
      <w:jc w:val="both"/>
    </w:pPr>
    <w:rPr>
      <w:rFonts w:ascii="Arial" w:eastAsia="Times New Roman" w:hAnsi="Arial" w:cs="Arial"/>
      <w:sz w:val="24"/>
      <w:szCs w:val="20"/>
    </w:rPr>
  </w:style>
  <w:style w:type="paragraph" w:customStyle="1" w:styleId="CORPSAAO">
    <w:name w:val="CORPS AAO"/>
    <w:basedOn w:val="Normal"/>
    <w:link w:val="CORPSAAOCar"/>
    <w:rsid w:val="00DC5C4C"/>
    <w:pPr>
      <w:spacing w:after="120" w:line="240" w:lineRule="auto"/>
      <w:ind w:firstLine="601"/>
      <w:jc w:val="both"/>
    </w:pPr>
    <w:rPr>
      <w:rFonts w:ascii="Gill Sans MT" w:eastAsia="Times New Roman" w:hAnsi="Gill Sans MT" w:cs="Times New Roman"/>
      <w:sz w:val="24"/>
      <w:szCs w:val="20"/>
    </w:rPr>
  </w:style>
  <w:style w:type="character" w:customStyle="1" w:styleId="CORPSAAOCar">
    <w:name w:val="CORPS AAO Car"/>
    <w:basedOn w:val="Policepardfaut"/>
    <w:link w:val="CORPSAAO"/>
    <w:locked/>
    <w:rsid w:val="00DC5C4C"/>
    <w:rPr>
      <w:rFonts w:ascii="Gill Sans MT" w:eastAsia="Times New Roman" w:hAnsi="Gill Sans MT" w:cs="Times New Roman"/>
      <w:sz w:val="24"/>
      <w:szCs w:val="20"/>
      <w:lang w:eastAsia="fr-FR"/>
    </w:rPr>
  </w:style>
  <w:style w:type="paragraph" w:customStyle="1" w:styleId="Titre1">
    <w:name w:val="Titre1"/>
    <w:basedOn w:val="Normal"/>
    <w:rsid w:val="00DC5C4C"/>
    <w:pPr>
      <w:numPr>
        <w:ilvl w:val="1"/>
        <w:numId w:val="16"/>
      </w:numPr>
      <w:spacing w:after="0" w:line="240" w:lineRule="auto"/>
      <w:jc w:val="center"/>
    </w:pPr>
    <w:rPr>
      <w:rFonts w:ascii="Times New Roman" w:eastAsia="Times New Roman" w:hAnsi="Times New Roman" w:cs="Times New Roman"/>
      <w:sz w:val="24"/>
      <w:szCs w:val="20"/>
    </w:rPr>
  </w:style>
  <w:style w:type="character" w:customStyle="1" w:styleId="CorpsdetexteCar1">
    <w:name w:val="Corps de texte Car1"/>
    <w:aliases w:val="CORPS CCTP Car1"/>
    <w:basedOn w:val="Policepardfaut"/>
    <w:locked/>
    <w:rsid w:val="00DC5C4C"/>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DC5C4C"/>
    <w:rPr>
      <w:rFonts w:ascii="Corbel" w:hAnsi="Corbel"/>
      <w:caps/>
    </w:rPr>
  </w:style>
  <w:style w:type="character" w:customStyle="1" w:styleId="StyleCORPSAAOToutenmajusculeCar">
    <w:name w:val="Style CORPS AAO + Tout en majuscule Car"/>
    <w:basedOn w:val="CORPSAAOCar"/>
    <w:link w:val="StyleCORPSAAOToutenmajuscule"/>
    <w:locked/>
    <w:rsid w:val="00DC5C4C"/>
    <w:rPr>
      <w:rFonts w:ascii="Corbel" w:eastAsia="Times New Roman" w:hAnsi="Corbel" w:cs="Times New Roman"/>
      <w:caps/>
      <w:sz w:val="24"/>
      <w:szCs w:val="20"/>
      <w:lang w:eastAsia="fr-FR"/>
    </w:rPr>
  </w:style>
  <w:style w:type="paragraph" w:customStyle="1" w:styleId="TRGAO1">
    <w:name w:val="TRGAO1"/>
    <w:basedOn w:val="Normal"/>
    <w:rsid w:val="00DC5C4C"/>
    <w:pPr>
      <w:pBdr>
        <w:bar w:val="single" w:sz="4" w:color="auto"/>
      </w:pBdr>
      <w:spacing w:before="240" w:after="0" w:line="240" w:lineRule="auto"/>
      <w:ind w:firstLine="709"/>
    </w:pPr>
    <w:rPr>
      <w:rFonts w:ascii="Broadband ICG" w:eastAsia="Times New Roman" w:hAnsi="Broadband ICG" w:cs="Times New Roman"/>
      <w:sz w:val="24"/>
      <w:szCs w:val="20"/>
    </w:rPr>
  </w:style>
  <w:style w:type="paragraph" w:customStyle="1" w:styleId="CORPSRGAO">
    <w:name w:val="CORPS RGAO"/>
    <w:basedOn w:val="Normal"/>
    <w:rsid w:val="00DC5C4C"/>
    <w:pPr>
      <w:pBdr>
        <w:bar w:val="single" w:sz="4" w:color="auto"/>
      </w:pBdr>
      <w:spacing w:after="240" w:line="240" w:lineRule="auto"/>
      <w:ind w:left="567" w:firstLine="709"/>
      <w:jc w:val="both"/>
    </w:pPr>
    <w:rPr>
      <w:rFonts w:ascii="Goudy Old Style" w:eastAsia="Times New Roman" w:hAnsi="Goudy Old Style" w:cs="Times New Roman"/>
      <w:sz w:val="24"/>
      <w:szCs w:val="20"/>
    </w:rPr>
  </w:style>
  <w:style w:type="paragraph" w:customStyle="1" w:styleId="TRGAO0">
    <w:name w:val="TRGAO0"/>
    <w:basedOn w:val="Normal"/>
    <w:rsid w:val="00DC5C4C"/>
    <w:pPr>
      <w:pBdr>
        <w:bar w:val="single" w:sz="4" w:color="auto"/>
      </w:pBdr>
      <w:spacing w:before="240" w:after="240" w:line="240" w:lineRule="auto"/>
      <w:jc w:val="center"/>
    </w:pPr>
    <w:rPr>
      <w:rFonts w:ascii="Balloon Extra" w:eastAsia="Times New Roman" w:hAnsi="Balloon Extra" w:cs="Times New Roman"/>
      <w:sz w:val="32"/>
      <w:szCs w:val="32"/>
    </w:rPr>
  </w:style>
  <w:style w:type="paragraph" w:customStyle="1" w:styleId="TITREDAO1">
    <w:name w:val="TITREDAO1"/>
    <w:basedOn w:val="Normal"/>
    <w:next w:val="Corpsdetexte"/>
    <w:rsid w:val="00DC5C4C"/>
    <w:pPr>
      <w:spacing w:after="0" w:line="240" w:lineRule="auto"/>
      <w:jc w:val="center"/>
    </w:pPr>
    <w:rPr>
      <w:rFonts w:ascii="African" w:eastAsia="Times New Roman" w:hAnsi="African" w:cs="Times New Roman"/>
      <w:b/>
      <w:bCs/>
      <w:sz w:val="48"/>
      <w:szCs w:val="20"/>
    </w:rPr>
  </w:style>
  <w:style w:type="paragraph" w:customStyle="1" w:styleId="TITRE11">
    <w:name w:val="TITRE 1"/>
    <w:basedOn w:val="Normal"/>
    <w:link w:val="TITRE1Car0"/>
    <w:rsid w:val="00DC5C4C"/>
    <w:pPr>
      <w:spacing w:after="240" w:line="480" w:lineRule="auto"/>
      <w:jc w:val="center"/>
      <w:outlineLvl w:val="0"/>
    </w:pPr>
    <w:rPr>
      <w:rFonts w:ascii="Zurich XBlk BT" w:eastAsia="Times New Roman" w:hAnsi="Zurich XBlk BT" w:cs="Times New Roman"/>
      <w:b/>
      <w:caps/>
      <w:sz w:val="28"/>
      <w:szCs w:val="20"/>
    </w:rPr>
  </w:style>
  <w:style w:type="character" w:customStyle="1" w:styleId="TITRE1Car0">
    <w:name w:val="TITRE 1 Car"/>
    <w:basedOn w:val="Policepardfaut"/>
    <w:link w:val="TITRE11"/>
    <w:locked/>
    <w:rsid w:val="00DC5C4C"/>
    <w:rPr>
      <w:rFonts w:ascii="Zurich XBlk BT" w:eastAsia="Times New Roman" w:hAnsi="Zurich XBlk BT" w:cs="Times New Roman"/>
      <w:b/>
      <w:caps/>
      <w:sz w:val="28"/>
      <w:szCs w:val="20"/>
      <w:lang w:eastAsia="fr-FR"/>
    </w:rPr>
  </w:style>
  <w:style w:type="paragraph" w:customStyle="1" w:styleId="CORPSCCAP">
    <w:name w:val="CORPS CCAP"/>
    <w:basedOn w:val="Normal"/>
    <w:rsid w:val="00DC5C4C"/>
    <w:pPr>
      <w:spacing w:after="240" w:line="240" w:lineRule="auto"/>
      <w:ind w:left="680" w:firstLine="709"/>
      <w:jc w:val="both"/>
    </w:pPr>
    <w:rPr>
      <w:rFonts w:ascii="Gill Sans MT" w:eastAsia="Times New Roman" w:hAnsi="Gill Sans MT" w:cs="Tahoma"/>
      <w:sz w:val="24"/>
      <w:szCs w:val="26"/>
    </w:rPr>
  </w:style>
  <w:style w:type="paragraph" w:customStyle="1" w:styleId="TITRE2CCAP">
    <w:name w:val="TITRE2CCAP"/>
    <w:basedOn w:val="Normal"/>
    <w:rsid w:val="00DC5C4C"/>
    <w:pPr>
      <w:spacing w:before="120" w:after="0" w:line="240" w:lineRule="auto"/>
      <w:ind w:firstLine="709"/>
      <w:jc w:val="both"/>
    </w:pPr>
    <w:rPr>
      <w:rFonts w:ascii="Tahoma" w:eastAsia="Times New Roman" w:hAnsi="Tahoma" w:cs="Tahoma"/>
      <w:b/>
      <w:sz w:val="24"/>
      <w:szCs w:val="26"/>
    </w:rPr>
  </w:style>
  <w:style w:type="paragraph" w:customStyle="1" w:styleId="CORPSL-C">
    <w:name w:val="CORPS L-C"/>
    <w:basedOn w:val="Normal"/>
    <w:rsid w:val="00DC5C4C"/>
    <w:pPr>
      <w:spacing w:after="120" w:line="240" w:lineRule="auto"/>
      <w:ind w:left="709" w:firstLine="567"/>
      <w:jc w:val="both"/>
    </w:pPr>
    <w:rPr>
      <w:rFonts w:ascii="Gill Sans MT" w:eastAsia="Times New Roman" w:hAnsi="Gill Sans MT" w:cs="Times New Roman"/>
      <w:sz w:val="24"/>
      <w:szCs w:val="20"/>
    </w:rPr>
  </w:style>
  <w:style w:type="paragraph" w:customStyle="1" w:styleId="TITRE1CCAP">
    <w:name w:val="TITRE1CCAP"/>
    <w:basedOn w:val="Style1"/>
    <w:rsid w:val="00DC5C4C"/>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DC5C4C"/>
    <w:pPr>
      <w:spacing w:after="240" w:line="240" w:lineRule="auto"/>
      <w:ind w:left="499" w:firstLine="902"/>
      <w:jc w:val="both"/>
    </w:pPr>
    <w:rPr>
      <w:rFonts w:ascii="Gill Sans MT" w:eastAsia="Times New Roman" w:hAnsi="Gill Sans MT" w:cs="Times New Roman"/>
      <w:sz w:val="24"/>
      <w:szCs w:val="20"/>
    </w:rPr>
  </w:style>
  <w:style w:type="paragraph" w:customStyle="1" w:styleId="CORPSCCTPBTC">
    <w:name w:val="CORPS CCTP BTC"/>
    <w:basedOn w:val="Normal"/>
    <w:rsid w:val="00DC5C4C"/>
    <w:pPr>
      <w:spacing w:before="120" w:after="120" w:line="240" w:lineRule="auto"/>
      <w:ind w:left="567" w:firstLine="709"/>
      <w:jc w:val="both"/>
    </w:pPr>
    <w:rPr>
      <w:rFonts w:ascii="Arial Narrow" w:eastAsia="Times New Roman" w:hAnsi="Arial Narrow" w:cs="Times New Roman"/>
      <w:sz w:val="24"/>
      <w:szCs w:val="20"/>
    </w:rPr>
  </w:style>
  <w:style w:type="paragraph" w:customStyle="1" w:styleId="TITRE1BTC">
    <w:name w:val="TITRE1 BTC"/>
    <w:basedOn w:val="Normal"/>
    <w:link w:val="TITRE1BTCCar"/>
    <w:rsid w:val="00DC5C4C"/>
    <w:pPr>
      <w:spacing w:before="240" w:after="240" w:line="360" w:lineRule="auto"/>
      <w:ind w:left="567" w:firstLine="709"/>
      <w:jc w:val="both"/>
    </w:pPr>
    <w:rPr>
      <w:rFonts w:ascii="BinnerD" w:eastAsia="Times New Roman" w:hAnsi="BinnerD" w:cs="Times New Roman"/>
      <w:b/>
      <w:bCs/>
      <w:sz w:val="24"/>
      <w:szCs w:val="20"/>
      <w:u w:val="single"/>
    </w:rPr>
  </w:style>
  <w:style w:type="character" w:customStyle="1" w:styleId="TITRE1BTCCar">
    <w:name w:val="TITRE1 BTC Car"/>
    <w:basedOn w:val="Policepardfaut"/>
    <w:link w:val="TITRE1BTC"/>
    <w:locked/>
    <w:rsid w:val="00DC5C4C"/>
    <w:rPr>
      <w:rFonts w:ascii="BinnerD" w:eastAsia="Times New Roman" w:hAnsi="BinnerD" w:cs="Times New Roman"/>
      <w:b/>
      <w:bCs/>
      <w:sz w:val="24"/>
      <w:szCs w:val="20"/>
      <w:u w:val="single"/>
      <w:lang w:eastAsia="fr-FR"/>
    </w:rPr>
  </w:style>
  <w:style w:type="paragraph" w:customStyle="1" w:styleId="TITRE3BTC">
    <w:name w:val="TITRE3 BTC"/>
    <w:basedOn w:val="Titre10"/>
    <w:rsid w:val="00DC5C4C"/>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DC5C4C"/>
    <w:pPr>
      <w:spacing w:after="0" w:line="240" w:lineRule="auto"/>
      <w:jc w:val="both"/>
    </w:pPr>
    <w:rPr>
      <w:rFonts w:ascii="Bauhaus 93" w:eastAsia="Times New Roman" w:hAnsi="Bauhaus 93" w:cs="Times New Roman"/>
      <w:b/>
      <w:sz w:val="24"/>
      <w:szCs w:val="20"/>
    </w:rPr>
  </w:style>
  <w:style w:type="paragraph" w:customStyle="1" w:styleId="CCTP">
    <w:name w:val="CCTP"/>
    <w:basedOn w:val="Corpsdetexte"/>
    <w:link w:val="CCTPCar"/>
    <w:rsid w:val="00DC5C4C"/>
    <w:pPr>
      <w:spacing w:after="240"/>
      <w:ind w:left="851" w:firstLine="851"/>
    </w:pPr>
    <w:rPr>
      <w:rFonts w:ascii="AlbertaExtralight" w:hAnsi="AlbertaExtralight"/>
      <w:sz w:val="24"/>
    </w:rPr>
  </w:style>
  <w:style w:type="character" w:customStyle="1" w:styleId="CCTPCar">
    <w:name w:val="CCTP Car"/>
    <w:basedOn w:val="CorpsdetexteCar"/>
    <w:link w:val="CCTP"/>
    <w:locked/>
    <w:rsid w:val="00DC5C4C"/>
    <w:rPr>
      <w:rFonts w:ascii="AlbertaExtralight" w:eastAsia="Times New Roman" w:hAnsi="AlbertaExtralight" w:cs="Times New Roman"/>
      <w:sz w:val="24"/>
      <w:szCs w:val="20"/>
      <w:lang w:eastAsia="fr-FR"/>
    </w:rPr>
  </w:style>
  <w:style w:type="paragraph" w:customStyle="1" w:styleId="TITRE12">
    <w:name w:val="TITRE1"/>
    <w:basedOn w:val="Normal"/>
    <w:rsid w:val="00DC5C4C"/>
    <w:pPr>
      <w:spacing w:after="240" w:line="240" w:lineRule="auto"/>
      <w:jc w:val="center"/>
    </w:pPr>
    <w:rPr>
      <w:rFonts w:ascii="Traffic" w:eastAsia="Times New Roman" w:hAnsi="Traffic" w:cs="Times New Roman"/>
      <w:caps/>
      <w:sz w:val="24"/>
      <w:szCs w:val="20"/>
    </w:rPr>
  </w:style>
  <w:style w:type="paragraph" w:customStyle="1" w:styleId="MAD">
    <w:name w:val="MAD"/>
    <w:basedOn w:val="TITRE11"/>
    <w:rsid w:val="00DC5C4C"/>
    <w:pPr>
      <w:spacing w:line="240" w:lineRule="auto"/>
    </w:pPr>
  </w:style>
  <w:style w:type="character" w:styleId="Marquedecommentaire">
    <w:name w:val="annotation reference"/>
    <w:semiHidden/>
    <w:rsid w:val="00DC5C4C"/>
    <w:rPr>
      <w:sz w:val="16"/>
      <w:szCs w:val="16"/>
    </w:rPr>
  </w:style>
  <w:style w:type="character" w:customStyle="1" w:styleId="guryn">
    <w:name w:val="guryn"/>
    <w:semiHidden/>
    <w:rsid w:val="00DC5C4C"/>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DC5C4C"/>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DC5C4C"/>
    <w:pPr>
      <w:ind w:left="720"/>
      <w:contextualSpacing/>
    </w:pPr>
    <w:rPr>
      <w:rFonts w:ascii="Calibri" w:eastAsia="Calibri" w:hAnsi="Calibri" w:cs="Times New Roman"/>
      <w:lang w:val="en-US"/>
    </w:rPr>
  </w:style>
  <w:style w:type="paragraph" w:styleId="Rvision">
    <w:name w:val="Revision"/>
    <w:rsid w:val="00DC5C4C"/>
    <w:pPr>
      <w:suppressAutoHyphens/>
      <w:autoSpaceDN w:val="0"/>
      <w:spacing w:after="0" w:line="240" w:lineRule="auto"/>
      <w:textAlignment w:val="baseline"/>
    </w:pPr>
    <w:rPr>
      <w:rFonts w:ascii="Times New Roman" w:eastAsia="Times New Roman" w:hAnsi="Times New Roman" w:cs="Times New Roman"/>
      <w:sz w:val="24"/>
      <w:szCs w:val="24"/>
    </w:rPr>
  </w:style>
  <w:style w:type="character" w:styleId="Numrodeligne">
    <w:name w:val="line number"/>
    <w:basedOn w:val="Policepardfaut"/>
    <w:rsid w:val="00DC5C4C"/>
  </w:style>
  <w:style w:type="paragraph" w:customStyle="1" w:styleId="TitrePieceDAO">
    <w:name w:val="TitrePieceDAO"/>
    <w:basedOn w:val="Paragraphedeliste"/>
    <w:rsid w:val="00DC5C4C"/>
    <w:pPr>
      <w:widowControl w:val="0"/>
      <w:numPr>
        <w:numId w:val="4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DC5C4C"/>
    <w:rPr>
      <w:rFonts w:ascii="Calibri" w:eastAsia="Calibri" w:hAnsi="Calibri"/>
      <w:sz w:val="22"/>
      <w:szCs w:val="22"/>
      <w:lang w:eastAsia="en-US"/>
    </w:rPr>
  </w:style>
  <w:style w:type="character" w:customStyle="1" w:styleId="TitrePieceDAOCar">
    <w:name w:val="TitrePieceDAO Car"/>
    <w:rsid w:val="00DC5C4C"/>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DC5C4C"/>
    <w:rPr>
      <w:sz w:val="24"/>
      <w:szCs w:val="24"/>
    </w:rPr>
  </w:style>
  <w:style w:type="numbering" w:customStyle="1" w:styleId="LFO19">
    <w:name w:val="LFO19"/>
    <w:basedOn w:val="Aucuneliste"/>
    <w:rsid w:val="00DC5C4C"/>
    <w:pPr>
      <w:numPr>
        <w:numId w:val="48"/>
      </w:numPr>
    </w:pPr>
  </w:style>
  <w:style w:type="paragraph" w:customStyle="1" w:styleId="p25">
    <w:name w:val="p25"/>
    <w:basedOn w:val="Normal"/>
    <w:rsid w:val="00DC5C4C"/>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05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28933</Words>
  <Characters>159135</Characters>
  <Application>Microsoft Office Word</Application>
  <DocSecurity>0</DocSecurity>
  <Lines>1326</Lines>
  <Paragraphs>375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9</cp:revision>
  <dcterms:created xsi:type="dcterms:W3CDTF">1980-04-12T07:40:00Z</dcterms:created>
  <dcterms:modified xsi:type="dcterms:W3CDTF">2021-03-01T12:48:00Z</dcterms:modified>
</cp:coreProperties>
</file>